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B3582D" w14:textId="03F53D2F" w:rsidR="00111F45" w:rsidRPr="00111F45" w:rsidRDefault="00111F45" w:rsidP="00EF27DF">
      <w:pPr>
        <w:spacing w:after="0"/>
        <w:ind w:right="1"/>
        <w:jc w:val="right"/>
        <w:rPr>
          <w:rFonts w:ascii="Times New Roman" w:eastAsia="DengXian" w:hAnsi="Times New Roman" w:cs="Times New Roman"/>
          <w:b/>
          <w:sz w:val="24"/>
          <w:szCs w:val="24"/>
          <w:lang w:eastAsia="zh-CN"/>
        </w:rPr>
      </w:pPr>
      <w:r w:rsidRPr="00111F45">
        <w:rPr>
          <w:rFonts w:ascii="Times New Roman" w:eastAsia="DengXian" w:hAnsi="Times New Roman" w:cs="Times New Roman"/>
          <w:b/>
          <w:sz w:val="24"/>
          <w:szCs w:val="24"/>
          <w:lang w:eastAsia="zh-CN"/>
        </w:rPr>
        <w:t xml:space="preserve">OBRAZAC </w:t>
      </w:r>
      <w:r w:rsidR="00EF27DF">
        <w:rPr>
          <w:rFonts w:ascii="Times New Roman" w:eastAsia="DengXian" w:hAnsi="Times New Roman" w:cs="Times New Roman"/>
          <w:b/>
          <w:sz w:val="24"/>
          <w:szCs w:val="24"/>
          <w:lang w:eastAsia="zh-CN"/>
        </w:rPr>
        <w:t>– Izjava o nekažnjavanju</w:t>
      </w:r>
    </w:p>
    <w:p w14:paraId="674AB114" w14:textId="77777777" w:rsidR="00111F45" w:rsidRPr="00111F45" w:rsidRDefault="00111F45" w:rsidP="00111F45">
      <w:pPr>
        <w:spacing w:after="0"/>
        <w:ind w:right="1"/>
        <w:jc w:val="both"/>
        <w:rPr>
          <w:rFonts w:ascii="Times New Roman" w:eastAsia="DengXian" w:hAnsi="Times New Roman" w:cs="Times New Roman"/>
          <w:sz w:val="24"/>
          <w:szCs w:val="24"/>
          <w:lang w:eastAsia="zh-CN"/>
        </w:rPr>
      </w:pPr>
    </w:p>
    <w:p w14:paraId="1A62C891" w14:textId="77777777" w:rsidR="00111F45" w:rsidRPr="00111F45" w:rsidRDefault="00111F45" w:rsidP="00111F45">
      <w:pPr>
        <w:spacing w:after="0"/>
        <w:ind w:right="1"/>
        <w:jc w:val="center"/>
        <w:rPr>
          <w:rFonts w:ascii="Times New Roman" w:eastAsia="DengXian" w:hAnsi="Times New Roman" w:cs="Times New Roman"/>
          <w:b/>
          <w:sz w:val="24"/>
          <w:szCs w:val="24"/>
          <w:lang w:val="hr-HR" w:eastAsia="zh-CN"/>
        </w:rPr>
      </w:pPr>
    </w:p>
    <w:p w14:paraId="5AB5158D" w14:textId="77777777" w:rsidR="00111F45" w:rsidRPr="00111F45" w:rsidRDefault="00111F45" w:rsidP="00111F45">
      <w:pPr>
        <w:spacing w:after="0"/>
        <w:ind w:right="1"/>
        <w:jc w:val="center"/>
        <w:rPr>
          <w:rFonts w:ascii="Times New Roman" w:eastAsia="DengXian" w:hAnsi="Times New Roman" w:cs="Times New Roman"/>
          <w:b/>
          <w:sz w:val="24"/>
          <w:szCs w:val="24"/>
          <w:lang w:val="hr-HR" w:eastAsia="zh-CN"/>
        </w:rPr>
      </w:pPr>
      <w:r w:rsidRPr="00111F45">
        <w:rPr>
          <w:rFonts w:ascii="Times New Roman" w:eastAsia="DengXian" w:hAnsi="Times New Roman" w:cs="Times New Roman"/>
          <w:b/>
          <w:sz w:val="24"/>
          <w:szCs w:val="24"/>
          <w:lang w:val="hr-HR" w:eastAsia="zh-CN"/>
        </w:rPr>
        <w:t>IZJAVU O NEKAŽNJAVANJU</w:t>
      </w:r>
    </w:p>
    <w:p w14:paraId="7008A8DF" w14:textId="77777777" w:rsidR="00111F45" w:rsidRPr="00111F45" w:rsidRDefault="00111F45" w:rsidP="00111F45">
      <w:pPr>
        <w:spacing w:after="0"/>
        <w:ind w:right="1"/>
        <w:rPr>
          <w:rFonts w:ascii="Times New Roman" w:eastAsia="DengXian" w:hAnsi="Times New Roman" w:cs="Times New Roman"/>
          <w:sz w:val="24"/>
          <w:szCs w:val="24"/>
          <w:lang w:val="hr-HR" w:eastAsia="zh-CN"/>
        </w:rPr>
      </w:pPr>
    </w:p>
    <w:p w14:paraId="17436D5F" w14:textId="77777777" w:rsidR="00111F45" w:rsidRPr="00111F45" w:rsidRDefault="00111F45" w:rsidP="00111F45">
      <w:pPr>
        <w:spacing w:after="0"/>
        <w:ind w:right="1"/>
        <w:rPr>
          <w:rFonts w:ascii="Times New Roman" w:eastAsia="DengXian" w:hAnsi="Times New Roman" w:cs="Times New Roman"/>
          <w:sz w:val="24"/>
          <w:szCs w:val="24"/>
          <w:lang w:val="hr-HR" w:eastAsia="zh-CN"/>
        </w:rPr>
      </w:pPr>
    </w:p>
    <w:p w14:paraId="50561C13" w14:textId="3D1AE04D" w:rsidR="00EF27DF" w:rsidRDefault="00EF27DF" w:rsidP="00111F45">
      <w:pPr>
        <w:spacing w:after="0"/>
        <w:ind w:right="1"/>
        <w:rPr>
          <w:rFonts w:ascii="Times New Roman" w:eastAsia="DengXian" w:hAnsi="Times New Roman" w:cs="Times New Roman"/>
          <w:sz w:val="24"/>
          <w:szCs w:val="24"/>
          <w:lang w:val="hr-HR" w:eastAsia="zh-CN"/>
        </w:rPr>
      </w:pPr>
      <w:r w:rsidRPr="00111F45">
        <w:rPr>
          <w:rFonts w:ascii="Times New Roman" w:eastAsia="DengXian" w:hAnsi="Times New Roman" w:cs="Times New Roman"/>
          <w:sz w:val="24"/>
          <w:szCs w:val="24"/>
          <w:lang w:val="hr-HR" w:eastAsia="zh-CN"/>
        </w:rPr>
        <w:t>K</w:t>
      </w:r>
      <w:r w:rsidR="00111F45" w:rsidRPr="00111F45">
        <w:rPr>
          <w:rFonts w:ascii="Times New Roman" w:eastAsia="DengXian" w:hAnsi="Times New Roman" w:cs="Times New Roman"/>
          <w:sz w:val="24"/>
          <w:szCs w:val="24"/>
          <w:lang w:val="hr-HR" w:eastAsia="zh-CN"/>
        </w:rPr>
        <w:t>ojom</w:t>
      </w:r>
      <w:r>
        <w:rPr>
          <w:rFonts w:ascii="Times New Roman" w:eastAsia="DengXian" w:hAnsi="Times New Roman" w:cs="Times New Roman"/>
          <w:sz w:val="24"/>
          <w:szCs w:val="24"/>
          <w:lang w:val="hr-HR" w:eastAsia="zh-CN"/>
        </w:rPr>
        <w:t xml:space="preserve"> </w:t>
      </w:r>
      <w:r w:rsidR="00111F45" w:rsidRPr="00111F45">
        <w:rPr>
          <w:rFonts w:ascii="Times New Roman" w:eastAsia="DengXian" w:hAnsi="Times New Roman" w:cs="Times New Roman"/>
          <w:sz w:val="24"/>
          <w:szCs w:val="24"/>
          <w:lang w:val="hr-HR" w:eastAsia="zh-CN"/>
        </w:rPr>
        <w:t>ja</w:t>
      </w:r>
      <w:r>
        <w:rPr>
          <w:rFonts w:ascii="Times New Roman" w:eastAsia="DengXian" w:hAnsi="Times New Roman" w:cs="Times New Roman"/>
          <w:sz w:val="24"/>
          <w:szCs w:val="24"/>
          <w:lang w:val="hr-HR" w:eastAsia="zh-CN"/>
        </w:rPr>
        <w:t xml:space="preserve">, pod materijalnom i kaznenom odgovornošću, </w:t>
      </w:r>
      <w:r w:rsidRPr="00EF27DF">
        <w:rPr>
          <w:rFonts w:ascii="Times New Roman" w:eastAsia="DengXian" w:hAnsi="Times New Roman" w:cs="Times New Roman"/>
          <w:sz w:val="24"/>
          <w:szCs w:val="24"/>
          <w:lang w:val="hr-HR" w:eastAsia="zh-CN"/>
        </w:rPr>
        <w:t>kao ovlaštena osoba za zastupanje gospodarskog subjekta</w:t>
      </w:r>
      <w:r>
        <w:rPr>
          <w:rFonts w:ascii="Times New Roman" w:eastAsia="DengXian" w:hAnsi="Times New Roman" w:cs="Times New Roman"/>
          <w:sz w:val="24"/>
          <w:szCs w:val="24"/>
          <w:lang w:val="hr-HR" w:eastAsia="zh-CN"/>
        </w:rPr>
        <w:t xml:space="preserve">,    </w:t>
      </w:r>
      <w:r w:rsidR="00111F45" w:rsidRPr="00111F45">
        <w:rPr>
          <w:rFonts w:ascii="Times New Roman" w:eastAsia="DengXian" w:hAnsi="Times New Roman" w:cs="Times New Roman"/>
          <w:sz w:val="24"/>
          <w:szCs w:val="24"/>
          <w:lang w:val="hr-HR" w:eastAsia="zh-CN"/>
        </w:rPr>
        <w:t xml:space="preserve"> _______</w:t>
      </w:r>
      <w:r>
        <w:rPr>
          <w:rFonts w:ascii="Times New Roman" w:eastAsia="DengXian" w:hAnsi="Times New Roman" w:cs="Times New Roman"/>
          <w:sz w:val="24"/>
          <w:szCs w:val="24"/>
          <w:lang w:val="hr-HR" w:eastAsia="zh-CN"/>
        </w:rPr>
        <w:t>________</w:t>
      </w:r>
      <w:r w:rsidR="00111F45" w:rsidRPr="00111F45">
        <w:rPr>
          <w:rFonts w:ascii="Times New Roman" w:eastAsia="DengXian" w:hAnsi="Times New Roman" w:cs="Times New Roman"/>
          <w:sz w:val="24"/>
          <w:szCs w:val="24"/>
          <w:lang w:val="hr-HR" w:eastAsia="zh-CN"/>
        </w:rPr>
        <w:t>______</w:t>
      </w:r>
      <w:r>
        <w:rPr>
          <w:rFonts w:ascii="Times New Roman" w:eastAsia="DengXian" w:hAnsi="Times New Roman" w:cs="Times New Roman"/>
          <w:sz w:val="24"/>
          <w:szCs w:val="24"/>
          <w:lang w:val="hr-HR" w:eastAsia="zh-CN"/>
        </w:rPr>
        <w:t>____</w:t>
      </w:r>
      <w:r w:rsidR="00111F45" w:rsidRPr="00111F45">
        <w:rPr>
          <w:rFonts w:ascii="Times New Roman" w:eastAsia="DengXian" w:hAnsi="Times New Roman" w:cs="Times New Roman"/>
          <w:sz w:val="24"/>
          <w:szCs w:val="24"/>
          <w:lang w:val="hr-HR" w:eastAsia="zh-CN"/>
        </w:rPr>
        <w:t xml:space="preserve">______ s adresom stanovanja na </w:t>
      </w:r>
    </w:p>
    <w:p w14:paraId="4E577348" w14:textId="4D0AEE79" w:rsidR="00EF27DF" w:rsidRDefault="00EF27DF" w:rsidP="00111F45">
      <w:pPr>
        <w:spacing w:after="0"/>
        <w:ind w:right="1"/>
        <w:rPr>
          <w:rFonts w:ascii="Times New Roman" w:eastAsia="DengXian" w:hAnsi="Times New Roman" w:cs="Times New Roman"/>
          <w:sz w:val="24"/>
          <w:szCs w:val="24"/>
          <w:lang w:val="hr-HR" w:eastAsia="zh-CN"/>
        </w:rPr>
      </w:pPr>
      <w:r w:rsidRPr="00EF27DF">
        <w:rPr>
          <w:rFonts w:ascii="Times New Roman" w:eastAsia="DengXian" w:hAnsi="Times New Roman" w:cs="Times New Roman"/>
          <w:sz w:val="24"/>
          <w:szCs w:val="24"/>
          <w:lang w:val="hr-HR" w:eastAsia="zh-CN"/>
        </w:rPr>
        <w:t xml:space="preserve">             </w:t>
      </w:r>
      <w:r>
        <w:rPr>
          <w:rFonts w:ascii="Times New Roman" w:eastAsia="DengXian" w:hAnsi="Times New Roman" w:cs="Times New Roman"/>
          <w:sz w:val="24"/>
          <w:szCs w:val="24"/>
          <w:lang w:val="hr-HR" w:eastAsia="zh-CN"/>
        </w:rPr>
        <w:t xml:space="preserve">                                           </w:t>
      </w:r>
      <w:r w:rsidRPr="00EF27DF">
        <w:rPr>
          <w:rFonts w:ascii="Times New Roman" w:eastAsia="DengXian" w:hAnsi="Times New Roman" w:cs="Times New Roman"/>
          <w:sz w:val="24"/>
          <w:szCs w:val="24"/>
          <w:lang w:val="hr-HR" w:eastAsia="zh-CN"/>
        </w:rPr>
        <w:t xml:space="preserve">   (ime i prezime)</w:t>
      </w:r>
    </w:p>
    <w:p w14:paraId="0444E7F4" w14:textId="77777777" w:rsidR="00EF27DF" w:rsidRDefault="00111F45" w:rsidP="00111F45">
      <w:pPr>
        <w:spacing w:after="0"/>
        <w:ind w:right="1"/>
        <w:rPr>
          <w:rFonts w:ascii="Times New Roman" w:eastAsia="DengXian" w:hAnsi="Times New Roman" w:cs="Times New Roman"/>
          <w:i/>
          <w:sz w:val="24"/>
          <w:szCs w:val="24"/>
          <w:lang w:val="hr-HR" w:eastAsia="zh-CN"/>
        </w:rPr>
      </w:pPr>
      <w:r w:rsidRPr="00111F45">
        <w:rPr>
          <w:rFonts w:ascii="Times New Roman" w:eastAsia="DengXian" w:hAnsi="Times New Roman" w:cs="Times New Roman"/>
          <w:sz w:val="24"/>
          <w:szCs w:val="24"/>
          <w:lang w:val="hr-HR" w:eastAsia="zh-CN"/>
        </w:rPr>
        <w:t>________________________</w:t>
      </w:r>
      <w:r w:rsidRPr="00111F45">
        <w:rPr>
          <w:rFonts w:ascii="Times New Roman" w:eastAsia="DengXian" w:hAnsi="Times New Roman" w:cs="Times New Roman"/>
          <w:i/>
          <w:sz w:val="24"/>
          <w:szCs w:val="24"/>
          <w:lang w:val="hr-HR" w:eastAsia="zh-CN"/>
        </w:rPr>
        <w:t xml:space="preserve"> </w:t>
      </w:r>
    </w:p>
    <w:p w14:paraId="55713A75" w14:textId="4B1BCAEE" w:rsidR="00111F45" w:rsidRPr="00EF27DF" w:rsidRDefault="00111F45" w:rsidP="00111F45">
      <w:pPr>
        <w:spacing w:after="0"/>
        <w:ind w:right="1"/>
        <w:rPr>
          <w:rFonts w:ascii="Times New Roman" w:eastAsia="DengXian" w:hAnsi="Times New Roman" w:cs="Times New Roman"/>
          <w:sz w:val="24"/>
          <w:szCs w:val="24"/>
          <w:lang w:val="hr-HR" w:eastAsia="zh-CN"/>
        </w:rPr>
      </w:pPr>
      <w:r w:rsidRPr="00111F45">
        <w:rPr>
          <w:rFonts w:ascii="Times New Roman" w:eastAsia="DengXian" w:hAnsi="Times New Roman" w:cs="Times New Roman"/>
          <w:i/>
          <w:sz w:val="24"/>
          <w:szCs w:val="24"/>
          <w:lang w:val="hr-HR" w:eastAsia="zh-CN"/>
        </w:rPr>
        <w:t>(adresa stanovanja)</w:t>
      </w:r>
    </w:p>
    <w:p w14:paraId="73DC6DBF" w14:textId="77777777" w:rsidR="00111F45" w:rsidRPr="00111F45" w:rsidRDefault="00111F45" w:rsidP="00111F45">
      <w:pPr>
        <w:spacing w:after="0"/>
        <w:ind w:right="1"/>
        <w:rPr>
          <w:rFonts w:ascii="Times New Roman" w:eastAsia="DengXian" w:hAnsi="Times New Roman" w:cs="Times New Roman"/>
          <w:sz w:val="24"/>
          <w:szCs w:val="24"/>
          <w:lang w:val="hr-HR" w:eastAsia="zh-CN"/>
        </w:rPr>
      </w:pPr>
    </w:p>
    <w:p w14:paraId="6A6B3105" w14:textId="77777777" w:rsidR="00111F45" w:rsidRPr="00111F45" w:rsidRDefault="00111F45" w:rsidP="00111F45">
      <w:pPr>
        <w:spacing w:after="0"/>
        <w:ind w:right="1"/>
        <w:rPr>
          <w:rFonts w:ascii="Times New Roman" w:eastAsia="DengXian" w:hAnsi="Times New Roman" w:cs="Times New Roman"/>
          <w:sz w:val="24"/>
          <w:szCs w:val="24"/>
          <w:lang w:val="hr-HR" w:eastAsia="zh-CN"/>
        </w:rPr>
      </w:pPr>
      <w:r w:rsidRPr="00111F45">
        <w:rPr>
          <w:rFonts w:ascii="Times New Roman" w:eastAsia="DengXian" w:hAnsi="Times New Roman" w:cs="Times New Roman"/>
          <w:sz w:val="24"/>
          <w:szCs w:val="24"/>
          <w:lang w:val="hr-HR" w:eastAsia="zh-CN"/>
        </w:rPr>
        <w:t>broj osobnog identifikacijskog dokumenta ___________ izdanog od___________________,</w:t>
      </w:r>
    </w:p>
    <w:p w14:paraId="2D4477BE" w14:textId="77777777" w:rsidR="00111F45" w:rsidRPr="00111F45" w:rsidRDefault="00111F45" w:rsidP="00111F45">
      <w:pPr>
        <w:spacing w:after="0"/>
        <w:ind w:right="1"/>
        <w:rPr>
          <w:rFonts w:ascii="Times New Roman" w:eastAsia="DengXian" w:hAnsi="Times New Roman" w:cs="Times New Roman"/>
          <w:i/>
          <w:iCs/>
          <w:sz w:val="24"/>
          <w:szCs w:val="24"/>
          <w:lang w:val="hr-HR" w:eastAsia="zh-CN"/>
        </w:rPr>
      </w:pPr>
      <w:r w:rsidRPr="00111F45">
        <w:rPr>
          <w:rFonts w:ascii="Times New Roman" w:eastAsia="DengXian" w:hAnsi="Times New Roman" w:cs="Times New Roman"/>
          <w:i/>
          <w:iCs/>
          <w:sz w:val="24"/>
          <w:szCs w:val="24"/>
          <w:lang w:val="hr-HR" w:eastAsia="zh-CN"/>
        </w:rPr>
        <w:t xml:space="preserve">                                                                           (broj)                                (naziv institucije)</w:t>
      </w:r>
    </w:p>
    <w:p w14:paraId="36B26F38" w14:textId="77777777" w:rsidR="00111F45" w:rsidRPr="00111F45" w:rsidRDefault="00111F45" w:rsidP="00111F45">
      <w:pPr>
        <w:spacing w:after="0"/>
        <w:ind w:right="1"/>
        <w:rPr>
          <w:rFonts w:ascii="Times New Roman" w:eastAsia="DengXian" w:hAnsi="Times New Roman" w:cs="Times New Roman"/>
          <w:sz w:val="24"/>
          <w:szCs w:val="24"/>
          <w:lang w:val="hr-HR" w:eastAsia="zh-CN"/>
        </w:rPr>
      </w:pPr>
    </w:p>
    <w:p w14:paraId="76617DD9" w14:textId="6062D923" w:rsidR="00111F45" w:rsidRPr="00111F45" w:rsidRDefault="00111F45" w:rsidP="00111F45">
      <w:pPr>
        <w:spacing w:after="0"/>
        <w:ind w:right="1"/>
        <w:rPr>
          <w:rFonts w:ascii="Times New Roman" w:eastAsia="DengXian" w:hAnsi="Times New Roman" w:cs="Times New Roman"/>
          <w:b/>
          <w:sz w:val="24"/>
          <w:szCs w:val="24"/>
          <w:lang w:val="hr-HR" w:eastAsia="zh-CN"/>
        </w:rPr>
      </w:pPr>
      <w:r w:rsidRPr="00111F45">
        <w:rPr>
          <w:rFonts w:ascii="Times New Roman" w:eastAsia="DengXian" w:hAnsi="Times New Roman" w:cs="Times New Roman"/>
          <w:b/>
          <w:sz w:val="24"/>
          <w:szCs w:val="24"/>
          <w:lang w:val="hr-HR" w:eastAsia="zh-CN"/>
        </w:rPr>
        <w:t>za sebe i za gospodarski subjekt</w:t>
      </w:r>
    </w:p>
    <w:p w14:paraId="1525EB1D" w14:textId="77777777" w:rsidR="00111F45" w:rsidRPr="00111F45" w:rsidRDefault="00111F45" w:rsidP="00111F45">
      <w:pPr>
        <w:spacing w:after="0"/>
        <w:ind w:right="1"/>
        <w:rPr>
          <w:rFonts w:ascii="Times New Roman" w:eastAsia="DengXian" w:hAnsi="Times New Roman" w:cs="Times New Roman"/>
          <w:sz w:val="24"/>
          <w:szCs w:val="24"/>
          <w:lang w:val="hr-HR" w:eastAsia="zh-CN"/>
        </w:rPr>
      </w:pPr>
    </w:p>
    <w:p w14:paraId="6AB985FC" w14:textId="77777777" w:rsidR="00111F45" w:rsidRPr="00111F45" w:rsidRDefault="00111F45" w:rsidP="00111F45">
      <w:pPr>
        <w:spacing w:after="0"/>
        <w:ind w:right="1"/>
        <w:rPr>
          <w:rFonts w:ascii="Times New Roman" w:eastAsia="DengXian" w:hAnsi="Times New Roman" w:cs="Times New Roman"/>
          <w:sz w:val="24"/>
          <w:szCs w:val="24"/>
          <w:lang w:val="hr-HR" w:eastAsia="zh-CN"/>
        </w:rPr>
      </w:pPr>
      <w:r w:rsidRPr="00111F45">
        <w:rPr>
          <w:rFonts w:ascii="Times New Roman" w:eastAsia="DengXian" w:hAnsi="Times New Roman" w:cs="Times New Roman"/>
          <w:sz w:val="24"/>
          <w:szCs w:val="24"/>
          <w:lang w:val="hr-HR" w:eastAsia="zh-CN"/>
        </w:rPr>
        <w:t>___________________________________________________________________________,</w:t>
      </w:r>
    </w:p>
    <w:p w14:paraId="6A55F534" w14:textId="77777777" w:rsidR="00111F45" w:rsidRPr="00111F45" w:rsidRDefault="00111F45" w:rsidP="00D347D5">
      <w:pPr>
        <w:spacing w:after="0"/>
        <w:ind w:right="1"/>
        <w:rPr>
          <w:rFonts w:ascii="Times New Roman" w:eastAsia="DengXian" w:hAnsi="Times New Roman" w:cs="Times New Roman"/>
          <w:i/>
          <w:iCs/>
          <w:sz w:val="24"/>
          <w:szCs w:val="24"/>
          <w:lang w:val="hr-HR" w:eastAsia="zh-CN"/>
        </w:rPr>
      </w:pPr>
      <w:r w:rsidRPr="00111F45">
        <w:rPr>
          <w:rFonts w:ascii="Times New Roman" w:eastAsia="DengXian" w:hAnsi="Times New Roman" w:cs="Times New Roman"/>
          <w:i/>
          <w:iCs/>
          <w:sz w:val="24"/>
          <w:szCs w:val="24"/>
          <w:lang w:val="hr-HR" w:eastAsia="zh-CN"/>
        </w:rPr>
        <w:t>(naziv i sjedište gospodarskog subjekta, nacionalni identifikacijski broj u zemlji sjedišta)</w:t>
      </w:r>
    </w:p>
    <w:p w14:paraId="7EACB1DD" w14:textId="77777777" w:rsidR="00111F45" w:rsidRPr="00111F45" w:rsidRDefault="00111F45" w:rsidP="00111F45">
      <w:pPr>
        <w:spacing w:after="0"/>
        <w:ind w:right="1"/>
        <w:jc w:val="both"/>
        <w:rPr>
          <w:rFonts w:ascii="Times New Roman" w:eastAsia="DengXian" w:hAnsi="Times New Roman" w:cs="Times New Roman"/>
          <w:sz w:val="24"/>
          <w:szCs w:val="24"/>
          <w:lang w:val="hr-HR" w:eastAsia="zh-CN"/>
        </w:rPr>
      </w:pPr>
    </w:p>
    <w:p w14:paraId="423073A8" w14:textId="0CA1D7B1" w:rsidR="00111F45" w:rsidRPr="00111F45" w:rsidRDefault="00111F45" w:rsidP="00111F45">
      <w:pPr>
        <w:spacing w:after="0"/>
        <w:ind w:right="1"/>
        <w:jc w:val="both"/>
        <w:rPr>
          <w:rFonts w:ascii="Times New Roman" w:eastAsia="DengXian" w:hAnsi="Times New Roman" w:cs="Times New Roman"/>
          <w:sz w:val="24"/>
          <w:szCs w:val="24"/>
          <w:lang w:val="hr-HR" w:eastAsia="zh-CN"/>
        </w:rPr>
      </w:pPr>
      <w:r w:rsidRPr="00111F45">
        <w:rPr>
          <w:rFonts w:ascii="Times New Roman" w:eastAsia="DengXian" w:hAnsi="Times New Roman" w:cs="Times New Roman"/>
          <w:sz w:val="24"/>
          <w:szCs w:val="24"/>
          <w:lang w:val="hr-HR" w:eastAsia="zh-CN"/>
        </w:rPr>
        <w:t xml:space="preserve">izjavljujem da </w:t>
      </w:r>
      <w:r w:rsidR="00EF27DF">
        <w:rPr>
          <w:rFonts w:ascii="Times New Roman" w:eastAsia="DengXian" w:hAnsi="Times New Roman" w:cs="Times New Roman"/>
          <w:sz w:val="24"/>
          <w:szCs w:val="24"/>
          <w:lang w:val="hr-HR" w:eastAsia="zh-CN"/>
        </w:rPr>
        <w:t xml:space="preserve">se protiv mene osobno niti protiv gore navedenog gospodarskog subjekta </w:t>
      </w:r>
      <w:r w:rsidR="00EF27DF" w:rsidRPr="00EF27DF">
        <w:rPr>
          <w:rFonts w:ascii="Times New Roman" w:eastAsia="DengXian" w:hAnsi="Times New Roman" w:cs="Times New Roman"/>
          <w:b/>
          <w:bCs/>
          <w:sz w:val="24"/>
          <w:szCs w:val="24"/>
          <w:u w:val="single"/>
          <w:lang w:val="hr-HR" w:eastAsia="zh-CN"/>
        </w:rPr>
        <w:t xml:space="preserve">ne vodi </w:t>
      </w:r>
      <w:r w:rsidR="00EF27DF" w:rsidRPr="00EF27DF">
        <w:rPr>
          <w:rFonts w:ascii="Times New Roman" w:eastAsia="DengXian" w:hAnsi="Times New Roman" w:cs="Times New Roman"/>
          <w:sz w:val="24"/>
          <w:szCs w:val="24"/>
          <w:lang w:val="hr-HR" w:eastAsia="zh-CN"/>
        </w:rPr>
        <w:t>kazneni postupak</w:t>
      </w:r>
      <w:r w:rsidR="00EF27DF">
        <w:rPr>
          <w:rFonts w:ascii="Times New Roman" w:eastAsia="DengXian" w:hAnsi="Times New Roman" w:cs="Times New Roman"/>
          <w:sz w:val="24"/>
          <w:szCs w:val="24"/>
          <w:lang w:val="hr-HR" w:eastAsia="zh-CN"/>
        </w:rPr>
        <w:t xml:space="preserve">, kao i da </w:t>
      </w:r>
      <w:r w:rsidRPr="00111F45">
        <w:rPr>
          <w:rFonts w:ascii="Times New Roman" w:eastAsia="DengXian" w:hAnsi="Times New Roman" w:cs="Times New Roman"/>
          <w:sz w:val="24"/>
          <w:szCs w:val="24"/>
          <w:lang w:val="hr-HR" w:eastAsia="zh-CN"/>
        </w:rPr>
        <w:t xml:space="preserve">ja osobno niti gore navedeni gospodarski subjekt niti osobe koje su članovi upravnog, upravljačkog ili nadzornog tijela ili imaju ovlast zastupanja, donošenja odluka ili nadzora gore navedenog gospodarskog subjekta, </w:t>
      </w:r>
      <w:r w:rsidRPr="00111F45">
        <w:rPr>
          <w:rFonts w:ascii="Times New Roman" w:eastAsia="DengXian" w:hAnsi="Times New Roman" w:cs="Times New Roman"/>
          <w:b/>
          <w:bCs/>
          <w:sz w:val="24"/>
          <w:szCs w:val="24"/>
          <w:lang w:val="hr-HR" w:eastAsia="zh-CN"/>
        </w:rPr>
        <w:t>nismo</w:t>
      </w:r>
      <w:r w:rsidRPr="00111F45">
        <w:rPr>
          <w:rFonts w:ascii="Times New Roman" w:eastAsia="DengXian" w:hAnsi="Times New Roman" w:cs="Times New Roman"/>
          <w:sz w:val="24"/>
          <w:szCs w:val="24"/>
          <w:lang w:val="hr-HR" w:eastAsia="zh-CN"/>
        </w:rPr>
        <w:t xml:space="preserve"> pravomoćnom presudom osuđeni </w:t>
      </w:r>
    </w:p>
    <w:p w14:paraId="57D1BDFC" w14:textId="77777777" w:rsidR="00111F45" w:rsidRPr="00111F45" w:rsidRDefault="00111F45" w:rsidP="00111F45">
      <w:pPr>
        <w:spacing w:after="0"/>
        <w:ind w:right="1"/>
        <w:jc w:val="both"/>
        <w:rPr>
          <w:rFonts w:ascii="Times New Roman" w:eastAsia="DengXian" w:hAnsi="Times New Roman" w:cs="Times New Roman"/>
          <w:sz w:val="24"/>
          <w:szCs w:val="24"/>
          <w:lang w:val="hr-HR" w:eastAsia="zh-CN"/>
        </w:rPr>
      </w:pPr>
    </w:p>
    <w:p w14:paraId="2472511A" w14:textId="77777777" w:rsidR="00111F45" w:rsidRPr="00111F45" w:rsidRDefault="00111F45" w:rsidP="00111F45">
      <w:pPr>
        <w:spacing w:after="0"/>
        <w:ind w:right="1"/>
        <w:jc w:val="both"/>
        <w:rPr>
          <w:rFonts w:ascii="Times New Roman" w:eastAsia="DengXian" w:hAnsi="Times New Roman" w:cs="Times New Roman"/>
          <w:sz w:val="24"/>
          <w:szCs w:val="24"/>
          <w:lang w:val="hr-HR" w:eastAsia="zh-CN"/>
        </w:rPr>
      </w:pPr>
      <w:r w:rsidRPr="00111F45">
        <w:rPr>
          <w:rFonts w:ascii="Times New Roman" w:eastAsia="DengXian" w:hAnsi="Times New Roman" w:cs="Times New Roman"/>
          <w:b/>
          <w:bCs/>
          <w:sz w:val="24"/>
          <w:szCs w:val="24"/>
          <w:lang w:val="hr-HR" w:eastAsia="zh-CN"/>
        </w:rPr>
        <w:t>1.</w:t>
      </w:r>
      <w:r w:rsidRPr="00111F45">
        <w:rPr>
          <w:rFonts w:ascii="Times New Roman" w:eastAsia="DengXian" w:hAnsi="Times New Roman" w:cs="Times New Roman"/>
          <w:sz w:val="24"/>
          <w:szCs w:val="24"/>
          <w:lang w:val="hr-HR" w:eastAsia="zh-CN"/>
        </w:rPr>
        <w:t xml:space="preserve"> Za bilo koje od niže navedenih kaznenih djela u Republici Hrvatskoj;</w:t>
      </w:r>
    </w:p>
    <w:p w14:paraId="509E2324" w14:textId="77777777" w:rsidR="00111F45" w:rsidRPr="00111F45" w:rsidRDefault="00111F45" w:rsidP="00111F45">
      <w:pPr>
        <w:spacing w:after="0"/>
        <w:ind w:left="720" w:right="1"/>
        <w:jc w:val="both"/>
        <w:rPr>
          <w:rFonts w:ascii="Times New Roman" w:eastAsia="DengXian" w:hAnsi="Times New Roman" w:cs="Times New Roman"/>
          <w:b/>
          <w:bCs/>
          <w:sz w:val="24"/>
          <w:szCs w:val="24"/>
          <w:lang w:val="hr-HR" w:eastAsia="zh-CN"/>
        </w:rPr>
      </w:pPr>
      <w:r w:rsidRPr="00111F45">
        <w:rPr>
          <w:rFonts w:ascii="Times New Roman" w:eastAsia="DengXian" w:hAnsi="Times New Roman" w:cs="Times New Roman"/>
          <w:b/>
          <w:bCs/>
          <w:sz w:val="24"/>
          <w:szCs w:val="24"/>
          <w:lang w:val="hr-HR" w:eastAsia="zh-CN"/>
        </w:rPr>
        <w:t>i/ili</w:t>
      </w:r>
    </w:p>
    <w:p w14:paraId="5DB70DF8" w14:textId="77777777" w:rsidR="00111F45" w:rsidRPr="00111F45" w:rsidRDefault="00111F45" w:rsidP="00111F45">
      <w:pPr>
        <w:spacing w:after="0"/>
        <w:ind w:right="1"/>
        <w:jc w:val="both"/>
        <w:rPr>
          <w:rFonts w:ascii="Times New Roman" w:eastAsia="DengXian" w:hAnsi="Times New Roman" w:cs="Times New Roman"/>
          <w:sz w:val="24"/>
          <w:szCs w:val="24"/>
          <w:lang w:val="hr-HR" w:eastAsia="zh-CN"/>
        </w:rPr>
      </w:pPr>
      <w:r w:rsidRPr="00111F45">
        <w:rPr>
          <w:rFonts w:ascii="Times New Roman" w:eastAsia="DengXian" w:hAnsi="Times New Roman" w:cs="Times New Roman"/>
          <w:b/>
          <w:bCs/>
          <w:sz w:val="24"/>
          <w:szCs w:val="24"/>
          <w:lang w:val="hr-HR" w:eastAsia="zh-CN"/>
        </w:rPr>
        <w:t>2.</w:t>
      </w:r>
      <w:r w:rsidRPr="00111F45">
        <w:rPr>
          <w:rFonts w:ascii="Times New Roman" w:eastAsia="DengXian" w:hAnsi="Times New Roman" w:cs="Times New Roman"/>
          <w:sz w:val="24"/>
          <w:szCs w:val="24"/>
          <w:lang w:val="hr-HR" w:eastAsia="zh-CN"/>
        </w:rPr>
        <w:t xml:space="preserve"> Za odgovarajuća kaznena djela prema nacionalnim propisima države poslovnog nastana gospodarskog subjekta, ako gore navedeni gospodarski subjekt nema poslovni nastan u Republici Hrvatskoj;</w:t>
      </w:r>
    </w:p>
    <w:p w14:paraId="529FC087" w14:textId="77777777" w:rsidR="00111F45" w:rsidRPr="00111F45" w:rsidRDefault="00111F45" w:rsidP="00111F45">
      <w:pPr>
        <w:spacing w:after="0"/>
        <w:ind w:left="720" w:right="1"/>
        <w:jc w:val="both"/>
        <w:rPr>
          <w:rFonts w:ascii="Times New Roman" w:eastAsia="DengXian" w:hAnsi="Times New Roman" w:cs="Times New Roman"/>
          <w:b/>
          <w:bCs/>
          <w:sz w:val="24"/>
          <w:szCs w:val="24"/>
          <w:lang w:val="hr-HR" w:eastAsia="zh-CN"/>
        </w:rPr>
      </w:pPr>
      <w:r w:rsidRPr="00111F45">
        <w:rPr>
          <w:rFonts w:ascii="Times New Roman" w:eastAsia="DengXian" w:hAnsi="Times New Roman" w:cs="Times New Roman"/>
          <w:b/>
          <w:bCs/>
          <w:sz w:val="24"/>
          <w:szCs w:val="24"/>
          <w:lang w:val="hr-HR" w:eastAsia="zh-CN"/>
        </w:rPr>
        <w:t>i/ili</w:t>
      </w:r>
    </w:p>
    <w:p w14:paraId="55A9E84A" w14:textId="77777777" w:rsidR="00111F45" w:rsidRPr="00111F45" w:rsidRDefault="00111F45" w:rsidP="00111F45">
      <w:pPr>
        <w:spacing w:after="0"/>
        <w:ind w:right="1"/>
        <w:jc w:val="both"/>
        <w:rPr>
          <w:rFonts w:ascii="Times New Roman" w:eastAsia="DengXian" w:hAnsi="Times New Roman" w:cs="Times New Roman"/>
          <w:sz w:val="24"/>
          <w:szCs w:val="24"/>
          <w:lang w:val="hr-HR" w:eastAsia="zh-CN"/>
        </w:rPr>
      </w:pPr>
      <w:r w:rsidRPr="00111F45">
        <w:rPr>
          <w:rFonts w:ascii="Times New Roman" w:eastAsia="DengXian" w:hAnsi="Times New Roman" w:cs="Times New Roman"/>
          <w:b/>
          <w:bCs/>
          <w:sz w:val="24"/>
          <w:szCs w:val="24"/>
          <w:lang w:val="hr-HR" w:eastAsia="zh-CN"/>
        </w:rPr>
        <w:t>3.</w:t>
      </w:r>
      <w:r w:rsidRPr="00111F45">
        <w:rPr>
          <w:rFonts w:ascii="Times New Roman" w:eastAsia="DengXian" w:hAnsi="Times New Roman" w:cs="Times New Roman"/>
          <w:sz w:val="24"/>
          <w:szCs w:val="24"/>
          <w:lang w:val="hr-HR" w:eastAsia="zh-CN"/>
        </w:rPr>
        <w:t xml:space="preserve"> Za razloge za isključenje iz članka 57. stavka 1. točaka a.) do f.) Direktive 2014/24/EU za članove upravnog, upravljačkog ili nadzornog tijela ili osobe koje imaju ovlast zastupanja, donošenja odluka ili nadzora koji nisu državljani Republike Hrvatske.</w:t>
      </w:r>
    </w:p>
    <w:p w14:paraId="72413246" w14:textId="77777777" w:rsidR="00111F45" w:rsidRPr="00111F45" w:rsidRDefault="00111F45" w:rsidP="00111F45">
      <w:pPr>
        <w:spacing w:after="0"/>
        <w:ind w:right="1"/>
        <w:jc w:val="both"/>
        <w:rPr>
          <w:rFonts w:ascii="Times New Roman" w:eastAsia="DengXian" w:hAnsi="Times New Roman" w:cs="Times New Roman"/>
          <w:sz w:val="24"/>
          <w:szCs w:val="24"/>
          <w:lang w:val="hr-HR" w:eastAsia="zh-CN"/>
        </w:rPr>
      </w:pPr>
    </w:p>
    <w:p w14:paraId="4A32AE00" w14:textId="77777777" w:rsidR="00111F45" w:rsidRPr="00111F45" w:rsidRDefault="00111F45" w:rsidP="00111F45">
      <w:pPr>
        <w:ind w:right="1"/>
        <w:jc w:val="both"/>
        <w:rPr>
          <w:rFonts w:ascii="Times New Roman" w:eastAsia="DengXian" w:hAnsi="Times New Roman" w:cs="Times New Roman"/>
          <w:sz w:val="24"/>
          <w:szCs w:val="24"/>
          <w:lang w:val="hr-HR" w:eastAsia="zh-CN"/>
        </w:rPr>
      </w:pPr>
      <w:r w:rsidRPr="00111F45">
        <w:rPr>
          <w:rFonts w:ascii="Times New Roman" w:eastAsia="DengXian" w:hAnsi="Times New Roman" w:cs="Times New Roman"/>
          <w:sz w:val="24"/>
          <w:szCs w:val="24"/>
          <w:lang w:val="hr-HR" w:eastAsia="zh-CN"/>
        </w:rPr>
        <w:t>Kaznena djela u Republici Hrvatskoj za koja potvrđujemo da ne postoji pravomoćna presuda:</w:t>
      </w:r>
    </w:p>
    <w:p w14:paraId="154A1889" w14:textId="77777777" w:rsidR="00111F45" w:rsidRPr="00111F45" w:rsidRDefault="00111F45" w:rsidP="00111F45">
      <w:pPr>
        <w:numPr>
          <w:ilvl w:val="0"/>
          <w:numId w:val="2"/>
        </w:numPr>
        <w:spacing w:before="120" w:after="0" w:line="276" w:lineRule="auto"/>
        <w:ind w:right="1"/>
        <w:contextualSpacing/>
        <w:jc w:val="both"/>
        <w:rPr>
          <w:rFonts w:ascii="Times New Roman" w:eastAsia="DengXian" w:hAnsi="Times New Roman" w:cs="Times New Roman"/>
          <w:b/>
          <w:sz w:val="24"/>
          <w:szCs w:val="24"/>
          <w:lang w:val="hr-HR" w:eastAsia="zh-CN"/>
        </w:rPr>
      </w:pPr>
      <w:r w:rsidRPr="00111F45">
        <w:rPr>
          <w:rFonts w:ascii="Times New Roman" w:eastAsia="DengXian" w:hAnsi="Times New Roman" w:cs="Times New Roman"/>
          <w:b/>
          <w:sz w:val="24"/>
          <w:szCs w:val="24"/>
          <w:lang w:val="hr-HR" w:eastAsia="zh-CN"/>
        </w:rPr>
        <w:t>sudjelovanje u zločinačkoj organizaciji, na temelju:</w:t>
      </w:r>
    </w:p>
    <w:p w14:paraId="569BEDC6" w14:textId="77777777" w:rsidR="00111F45" w:rsidRPr="00111F45" w:rsidRDefault="00111F45" w:rsidP="00111F45">
      <w:pPr>
        <w:numPr>
          <w:ilvl w:val="0"/>
          <w:numId w:val="1"/>
        </w:numPr>
        <w:spacing w:before="120" w:after="0" w:line="276" w:lineRule="auto"/>
        <w:ind w:right="1"/>
        <w:contextualSpacing/>
        <w:jc w:val="both"/>
        <w:rPr>
          <w:rFonts w:ascii="Times New Roman" w:eastAsia="DengXian" w:hAnsi="Times New Roman" w:cs="Times New Roman"/>
          <w:sz w:val="24"/>
          <w:szCs w:val="24"/>
          <w:lang w:val="hr-HR" w:eastAsia="zh-CN"/>
        </w:rPr>
      </w:pPr>
      <w:r w:rsidRPr="00111F45">
        <w:rPr>
          <w:rFonts w:ascii="Times New Roman" w:eastAsia="DengXian" w:hAnsi="Times New Roman" w:cs="Times New Roman"/>
          <w:sz w:val="24"/>
          <w:szCs w:val="24"/>
          <w:lang w:val="hr-HR" w:eastAsia="zh-CN"/>
        </w:rPr>
        <w:t>članka 328. (zločinačko udruženje) i članka 329. (počinjenje kaznenog djela u sastavu zločinačkog udruženja) Kaznenog zakona i</w:t>
      </w:r>
    </w:p>
    <w:p w14:paraId="36FDB300" w14:textId="77777777" w:rsidR="00111F45" w:rsidRPr="00111F45" w:rsidRDefault="00111F45" w:rsidP="00111F45">
      <w:pPr>
        <w:numPr>
          <w:ilvl w:val="0"/>
          <w:numId w:val="1"/>
        </w:numPr>
        <w:spacing w:before="120" w:after="0" w:line="276" w:lineRule="auto"/>
        <w:ind w:right="1"/>
        <w:contextualSpacing/>
        <w:jc w:val="both"/>
        <w:rPr>
          <w:rFonts w:ascii="Times New Roman" w:eastAsia="DengXian" w:hAnsi="Times New Roman" w:cs="Times New Roman"/>
          <w:sz w:val="24"/>
          <w:szCs w:val="24"/>
          <w:lang w:val="hr-HR" w:eastAsia="zh-CN"/>
        </w:rPr>
      </w:pPr>
      <w:r w:rsidRPr="00111F45">
        <w:rPr>
          <w:rFonts w:ascii="Times New Roman" w:eastAsia="DengXian" w:hAnsi="Times New Roman" w:cs="Times New Roman"/>
          <w:sz w:val="24"/>
          <w:szCs w:val="24"/>
          <w:lang w:val="hr-HR" w:eastAsia="zh-CN"/>
        </w:rPr>
        <w:lastRenderedPageBreak/>
        <w:t>članka 333. (udruživanje za počinjenje kaznenih djela), iz Kaznenog zakona ("Narodne novine", br. 110/97., 27/98., 50/00., 129/00., 51/01., 111/03., 190/03., 105/04., 84/05., 71/06., 110/07., 152/08., 57/11., 77/11. i 143/12.);</w:t>
      </w:r>
    </w:p>
    <w:p w14:paraId="3DC8DA52" w14:textId="77777777" w:rsidR="00111F45" w:rsidRPr="00111F45" w:rsidRDefault="00111F45" w:rsidP="00111F45">
      <w:pPr>
        <w:numPr>
          <w:ilvl w:val="0"/>
          <w:numId w:val="2"/>
        </w:numPr>
        <w:spacing w:before="120" w:after="0" w:line="276" w:lineRule="auto"/>
        <w:contextualSpacing/>
        <w:jc w:val="both"/>
        <w:rPr>
          <w:rFonts w:ascii="Times New Roman" w:eastAsia="DengXian" w:hAnsi="Times New Roman" w:cs="Times New Roman"/>
          <w:b/>
          <w:sz w:val="24"/>
          <w:szCs w:val="24"/>
          <w:lang w:val="hr-HR" w:eastAsia="zh-CN"/>
        </w:rPr>
      </w:pPr>
      <w:r w:rsidRPr="00111F45">
        <w:rPr>
          <w:rFonts w:ascii="Times New Roman" w:eastAsia="DengXian" w:hAnsi="Times New Roman" w:cs="Times New Roman"/>
          <w:b/>
          <w:sz w:val="24"/>
          <w:szCs w:val="24"/>
          <w:lang w:val="hr-HR" w:eastAsia="zh-CN"/>
        </w:rPr>
        <w:t>korupciju, na temelju:</w:t>
      </w:r>
    </w:p>
    <w:p w14:paraId="5D6C5507" w14:textId="77777777" w:rsidR="00111F45" w:rsidRPr="00111F45" w:rsidRDefault="00111F45" w:rsidP="00111F45">
      <w:pPr>
        <w:numPr>
          <w:ilvl w:val="0"/>
          <w:numId w:val="1"/>
        </w:numPr>
        <w:spacing w:before="120" w:after="0" w:line="276" w:lineRule="auto"/>
        <w:contextualSpacing/>
        <w:jc w:val="both"/>
        <w:rPr>
          <w:rFonts w:ascii="Times New Roman" w:eastAsia="DengXian" w:hAnsi="Times New Roman" w:cs="Times New Roman"/>
          <w:sz w:val="24"/>
          <w:szCs w:val="24"/>
          <w:lang w:val="hr-HR" w:eastAsia="zh-CN"/>
        </w:rPr>
      </w:pPr>
      <w:r w:rsidRPr="00111F45">
        <w:rPr>
          <w:rFonts w:ascii="Times New Roman" w:eastAsia="DengXian" w:hAnsi="Times New Roman" w:cs="Times New Roman"/>
          <w:sz w:val="24"/>
          <w:szCs w:val="24"/>
          <w:lang w:val="hr-HR" w:eastAsia="zh-CN"/>
        </w:rPr>
        <w:t>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i</w:t>
      </w:r>
    </w:p>
    <w:p w14:paraId="2006D432" w14:textId="77777777" w:rsidR="00111F45" w:rsidRPr="00111F45" w:rsidRDefault="00111F45" w:rsidP="00111F45">
      <w:pPr>
        <w:numPr>
          <w:ilvl w:val="0"/>
          <w:numId w:val="1"/>
        </w:numPr>
        <w:spacing w:before="120" w:after="0" w:line="276" w:lineRule="auto"/>
        <w:contextualSpacing/>
        <w:jc w:val="both"/>
        <w:rPr>
          <w:rFonts w:ascii="Times New Roman" w:eastAsia="DengXian" w:hAnsi="Times New Roman" w:cs="Times New Roman"/>
          <w:sz w:val="24"/>
          <w:szCs w:val="24"/>
          <w:lang w:val="hr-HR" w:eastAsia="zh-CN"/>
        </w:rPr>
      </w:pPr>
      <w:r w:rsidRPr="00111F45">
        <w:rPr>
          <w:rFonts w:ascii="Times New Roman" w:eastAsia="DengXian" w:hAnsi="Times New Roman" w:cs="Times New Roman"/>
          <w:sz w:val="24"/>
          <w:szCs w:val="24"/>
          <w:lang w:val="hr-HR" w:eastAsia="zh-CN"/>
        </w:rPr>
        <w:t>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("Narodne novine", br. 110/97., 27/98., 50/00., 129/00., 51/01., 111/03., 190/03., 105/04., 84/05., 71/06., 110/07., 152/08., 57/11., 77/11. i 143/12.);</w:t>
      </w:r>
    </w:p>
    <w:p w14:paraId="41075629" w14:textId="77777777" w:rsidR="00111F45" w:rsidRPr="00111F45" w:rsidRDefault="00111F45" w:rsidP="00111F45">
      <w:pPr>
        <w:numPr>
          <w:ilvl w:val="0"/>
          <w:numId w:val="2"/>
        </w:numPr>
        <w:spacing w:before="120" w:after="0" w:line="276" w:lineRule="auto"/>
        <w:contextualSpacing/>
        <w:jc w:val="both"/>
        <w:rPr>
          <w:rFonts w:ascii="Times New Roman" w:eastAsia="DengXian" w:hAnsi="Times New Roman" w:cs="Times New Roman"/>
          <w:b/>
          <w:sz w:val="24"/>
          <w:szCs w:val="24"/>
          <w:lang w:val="hr-HR" w:eastAsia="zh-CN"/>
        </w:rPr>
      </w:pPr>
      <w:r w:rsidRPr="00111F45">
        <w:rPr>
          <w:rFonts w:ascii="Times New Roman" w:eastAsia="DengXian" w:hAnsi="Times New Roman" w:cs="Times New Roman"/>
          <w:b/>
          <w:sz w:val="24"/>
          <w:szCs w:val="24"/>
          <w:lang w:val="hr-HR" w:eastAsia="zh-CN"/>
        </w:rPr>
        <w:t>prijevaru, na temelju:</w:t>
      </w:r>
    </w:p>
    <w:p w14:paraId="51812E1F" w14:textId="77777777" w:rsidR="00111F45" w:rsidRPr="00111F45" w:rsidRDefault="00111F45" w:rsidP="00111F45">
      <w:pPr>
        <w:numPr>
          <w:ilvl w:val="0"/>
          <w:numId w:val="1"/>
        </w:numPr>
        <w:spacing w:before="120" w:after="0" w:line="276" w:lineRule="auto"/>
        <w:contextualSpacing/>
        <w:jc w:val="both"/>
        <w:rPr>
          <w:rFonts w:ascii="Times New Roman" w:eastAsia="DengXian" w:hAnsi="Times New Roman" w:cs="Times New Roman"/>
          <w:sz w:val="24"/>
          <w:szCs w:val="24"/>
          <w:lang w:val="hr-HR" w:eastAsia="zh-CN"/>
        </w:rPr>
      </w:pPr>
      <w:r w:rsidRPr="00111F45">
        <w:rPr>
          <w:rFonts w:ascii="Times New Roman" w:eastAsia="DengXian" w:hAnsi="Times New Roman" w:cs="Times New Roman"/>
          <w:sz w:val="24"/>
          <w:szCs w:val="24"/>
          <w:lang w:val="hr-HR" w:eastAsia="zh-CN"/>
        </w:rPr>
        <w:t>članka 236. (prijevara), članka 247. (prijevara u gospodarskom poslovanju), članka 256. (utaja poreza ili carine) i članka 258. (subvencijska prijevara) Kaznenog zakona i</w:t>
      </w:r>
    </w:p>
    <w:p w14:paraId="63D3432F" w14:textId="77777777" w:rsidR="00111F45" w:rsidRPr="00111F45" w:rsidRDefault="00111F45" w:rsidP="00111F45">
      <w:pPr>
        <w:numPr>
          <w:ilvl w:val="0"/>
          <w:numId w:val="1"/>
        </w:numPr>
        <w:spacing w:before="120" w:after="0" w:line="276" w:lineRule="auto"/>
        <w:contextualSpacing/>
        <w:jc w:val="both"/>
        <w:rPr>
          <w:rFonts w:ascii="Times New Roman" w:eastAsia="DengXian" w:hAnsi="Times New Roman" w:cs="Times New Roman"/>
          <w:sz w:val="24"/>
          <w:szCs w:val="24"/>
          <w:lang w:val="hr-HR" w:eastAsia="zh-CN"/>
        </w:rPr>
      </w:pPr>
      <w:r w:rsidRPr="00111F45">
        <w:rPr>
          <w:rFonts w:ascii="Times New Roman" w:eastAsia="DengXian" w:hAnsi="Times New Roman" w:cs="Times New Roman"/>
          <w:sz w:val="24"/>
          <w:szCs w:val="24"/>
          <w:lang w:val="hr-HR" w:eastAsia="zh-CN"/>
        </w:rPr>
        <w:t>članka 224. (prijevara), članka 293. (prijevara u gospodarskom poslovanju) i članka 286. (utaja poreza i drugih davanja) iz Kaznenog zakona ("Narodne novine", br. 110/97., 27/98., 50/00., 129/00., 51/01., 111/03., 190/03., 105/04., 84/05., 71/06., 110/07., 152/08., 57/11., 77/11. i 143/12.)</w:t>
      </w:r>
    </w:p>
    <w:p w14:paraId="3AC55FCE" w14:textId="77777777" w:rsidR="00111F45" w:rsidRPr="00111F45" w:rsidRDefault="00111F45" w:rsidP="00111F45">
      <w:pPr>
        <w:numPr>
          <w:ilvl w:val="0"/>
          <w:numId w:val="2"/>
        </w:numPr>
        <w:spacing w:before="120" w:after="0" w:line="276" w:lineRule="auto"/>
        <w:contextualSpacing/>
        <w:jc w:val="both"/>
        <w:rPr>
          <w:rFonts w:ascii="Times New Roman" w:eastAsia="DengXian" w:hAnsi="Times New Roman" w:cs="Times New Roman"/>
          <w:b/>
          <w:sz w:val="24"/>
          <w:szCs w:val="24"/>
          <w:lang w:val="hr-HR" w:eastAsia="zh-CN"/>
        </w:rPr>
      </w:pPr>
      <w:r w:rsidRPr="00111F45">
        <w:rPr>
          <w:rFonts w:ascii="Times New Roman" w:eastAsia="DengXian" w:hAnsi="Times New Roman" w:cs="Times New Roman"/>
          <w:b/>
          <w:sz w:val="24"/>
          <w:szCs w:val="24"/>
          <w:lang w:val="hr-HR" w:eastAsia="zh-CN"/>
        </w:rPr>
        <w:t>terorizam ili kaznena djela povezana s terorističkim aktivnostima, na temelju:</w:t>
      </w:r>
    </w:p>
    <w:p w14:paraId="40F933BC" w14:textId="77777777" w:rsidR="00111F45" w:rsidRPr="00111F45" w:rsidRDefault="00111F45" w:rsidP="00111F45">
      <w:pPr>
        <w:numPr>
          <w:ilvl w:val="0"/>
          <w:numId w:val="1"/>
        </w:numPr>
        <w:spacing w:before="120" w:after="0" w:line="276" w:lineRule="auto"/>
        <w:contextualSpacing/>
        <w:jc w:val="both"/>
        <w:rPr>
          <w:rFonts w:ascii="Times New Roman" w:eastAsia="DengXian" w:hAnsi="Times New Roman" w:cs="Times New Roman"/>
          <w:sz w:val="24"/>
          <w:szCs w:val="24"/>
          <w:lang w:val="hr-HR" w:eastAsia="zh-CN"/>
        </w:rPr>
      </w:pPr>
      <w:r w:rsidRPr="00111F45">
        <w:rPr>
          <w:rFonts w:ascii="Times New Roman" w:eastAsia="DengXian" w:hAnsi="Times New Roman" w:cs="Times New Roman"/>
          <w:sz w:val="24"/>
          <w:szCs w:val="24"/>
          <w:lang w:val="hr-HR" w:eastAsia="zh-CN"/>
        </w:rPr>
        <w:t>članka 97. (terorizam), članka 99. (javno poticanje na terorizam), članka 100. (novačenje za terorizam), članka 101. (obuka za terorizam) i članka 102. (terorističko udruženje) Kaznenog zakona</w:t>
      </w:r>
    </w:p>
    <w:p w14:paraId="33427B3B" w14:textId="77777777" w:rsidR="00111F45" w:rsidRPr="00111F45" w:rsidRDefault="00111F45" w:rsidP="00111F45">
      <w:pPr>
        <w:numPr>
          <w:ilvl w:val="0"/>
          <w:numId w:val="1"/>
        </w:numPr>
        <w:spacing w:before="120" w:after="0" w:line="276" w:lineRule="auto"/>
        <w:contextualSpacing/>
        <w:jc w:val="both"/>
        <w:rPr>
          <w:rFonts w:ascii="Times New Roman" w:eastAsia="DengXian" w:hAnsi="Times New Roman" w:cs="Times New Roman"/>
          <w:sz w:val="24"/>
          <w:szCs w:val="24"/>
          <w:lang w:val="hr-HR" w:eastAsia="zh-CN"/>
        </w:rPr>
      </w:pPr>
      <w:r w:rsidRPr="00111F45">
        <w:rPr>
          <w:rFonts w:ascii="Times New Roman" w:eastAsia="DengXian" w:hAnsi="Times New Roman" w:cs="Times New Roman"/>
          <w:sz w:val="24"/>
          <w:szCs w:val="24"/>
          <w:lang w:val="hr-HR" w:eastAsia="zh-CN"/>
        </w:rPr>
        <w:t>članka 169. (terorizam), članka 169.a (javno poticanje na terorizam) i članka 169.b (novačenje i obuka za terorizam) iz Kaznenog zakona ("Narodne novine", br. 110/97., 27/98., 50/00., 129/00., 51/01., 111/03., 190/03., 105/04., 84/05., 71/06., 110/07., 152/08., 57/11., 77/11. i 143/12.)</w:t>
      </w:r>
    </w:p>
    <w:p w14:paraId="187E484C" w14:textId="77777777" w:rsidR="00111F45" w:rsidRPr="00111F45" w:rsidRDefault="00111F45" w:rsidP="00111F45">
      <w:pPr>
        <w:numPr>
          <w:ilvl w:val="0"/>
          <w:numId w:val="2"/>
        </w:numPr>
        <w:spacing w:before="120" w:after="0" w:line="276" w:lineRule="auto"/>
        <w:contextualSpacing/>
        <w:jc w:val="both"/>
        <w:rPr>
          <w:rFonts w:ascii="Times New Roman" w:eastAsia="DengXian" w:hAnsi="Times New Roman" w:cs="Times New Roman"/>
          <w:b/>
          <w:sz w:val="24"/>
          <w:szCs w:val="24"/>
          <w:lang w:val="hr-HR" w:eastAsia="zh-CN"/>
        </w:rPr>
      </w:pPr>
      <w:r w:rsidRPr="00111F45">
        <w:rPr>
          <w:rFonts w:ascii="Times New Roman" w:eastAsia="DengXian" w:hAnsi="Times New Roman" w:cs="Times New Roman"/>
          <w:b/>
          <w:sz w:val="24"/>
          <w:szCs w:val="24"/>
          <w:lang w:val="hr-HR" w:eastAsia="zh-CN"/>
        </w:rPr>
        <w:t>pranje novca ili financiranje terorizma, na temelju:</w:t>
      </w:r>
    </w:p>
    <w:p w14:paraId="3FA8587C" w14:textId="77777777" w:rsidR="00111F45" w:rsidRPr="00111F45" w:rsidRDefault="00111F45" w:rsidP="00111F45">
      <w:pPr>
        <w:numPr>
          <w:ilvl w:val="0"/>
          <w:numId w:val="1"/>
        </w:numPr>
        <w:spacing w:before="120" w:after="0" w:line="276" w:lineRule="auto"/>
        <w:contextualSpacing/>
        <w:jc w:val="both"/>
        <w:rPr>
          <w:rFonts w:ascii="Times New Roman" w:eastAsia="DengXian" w:hAnsi="Times New Roman" w:cs="Times New Roman"/>
          <w:sz w:val="24"/>
          <w:szCs w:val="24"/>
          <w:lang w:val="hr-HR" w:eastAsia="zh-CN"/>
        </w:rPr>
      </w:pPr>
      <w:r w:rsidRPr="00111F45">
        <w:rPr>
          <w:rFonts w:ascii="Times New Roman" w:eastAsia="DengXian" w:hAnsi="Times New Roman" w:cs="Times New Roman"/>
          <w:sz w:val="24"/>
          <w:szCs w:val="24"/>
          <w:lang w:val="hr-HR" w:eastAsia="zh-CN"/>
        </w:rPr>
        <w:t>članka 98. (financiranje terorizma) i članka 265. (pranje novca) Kaznenog zakona i</w:t>
      </w:r>
    </w:p>
    <w:p w14:paraId="385774D3" w14:textId="77777777" w:rsidR="00111F45" w:rsidRPr="00111F45" w:rsidRDefault="00111F45" w:rsidP="00111F45">
      <w:pPr>
        <w:numPr>
          <w:ilvl w:val="0"/>
          <w:numId w:val="1"/>
        </w:numPr>
        <w:spacing w:before="120" w:after="0" w:line="276" w:lineRule="auto"/>
        <w:contextualSpacing/>
        <w:jc w:val="both"/>
        <w:rPr>
          <w:rFonts w:ascii="Times New Roman" w:eastAsia="DengXian" w:hAnsi="Times New Roman" w:cs="Times New Roman"/>
          <w:sz w:val="24"/>
          <w:szCs w:val="24"/>
          <w:lang w:val="hr-HR" w:eastAsia="zh-CN"/>
        </w:rPr>
      </w:pPr>
      <w:r w:rsidRPr="00111F45">
        <w:rPr>
          <w:rFonts w:ascii="Times New Roman" w:eastAsia="DengXian" w:hAnsi="Times New Roman" w:cs="Times New Roman"/>
          <w:sz w:val="24"/>
          <w:szCs w:val="24"/>
          <w:lang w:val="hr-HR" w:eastAsia="zh-CN"/>
        </w:rPr>
        <w:t>članka 279. (pranje novca) iz Kaznenog zakona ("Narodne novine", br. 110/97., 27/98., 50/00., 129/00., 51/01., 111/03., 190/03., 105/04., 84/05., 71/06., 110/07., 152/08., 57/11., 77/11. i 143/12.)</w:t>
      </w:r>
    </w:p>
    <w:p w14:paraId="0E298C16" w14:textId="77777777" w:rsidR="00111F45" w:rsidRPr="00111F45" w:rsidRDefault="00111F45" w:rsidP="00111F45">
      <w:pPr>
        <w:numPr>
          <w:ilvl w:val="0"/>
          <w:numId w:val="2"/>
        </w:numPr>
        <w:spacing w:before="120" w:after="0" w:line="276" w:lineRule="auto"/>
        <w:contextualSpacing/>
        <w:jc w:val="both"/>
        <w:rPr>
          <w:rFonts w:ascii="Times New Roman" w:eastAsia="DengXian" w:hAnsi="Times New Roman" w:cs="Times New Roman"/>
          <w:b/>
          <w:sz w:val="24"/>
          <w:szCs w:val="24"/>
          <w:lang w:val="hr-HR" w:eastAsia="zh-CN"/>
        </w:rPr>
      </w:pPr>
      <w:r w:rsidRPr="00111F45">
        <w:rPr>
          <w:rFonts w:ascii="Times New Roman" w:eastAsia="DengXian" w:hAnsi="Times New Roman" w:cs="Times New Roman"/>
          <w:b/>
          <w:sz w:val="24"/>
          <w:szCs w:val="24"/>
          <w:lang w:val="hr-HR" w:eastAsia="zh-CN"/>
        </w:rPr>
        <w:t>dječji rad ili druge oblike trgovanja ljudima, na temelju:</w:t>
      </w:r>
    </w:p>
    <w:p w14:paraId="6AEFDBC4" w14:textId="77777777" w:rsidR="00111F45" w:rsidRPr="00111F45" w:rsidRDefault="00111F45" w:rsidP="00111F45">
      <w:pPr>
        <w:numPr>
          <w:ilvl w:val="0"/>
          <w:numId w:val="1"/>
        </w:numPr>
        <w:spacing w:before="120" w:after="0" w:line="276" w:lineRule="auto"/>
        <w:contextualSpacing/>
        <w:jc w:val="both"/>
        <w:rPr>
          <w:rFonts w:ascii="Times New Roman" w:eastAsia="DengXian" w:hAnsi="Times New Roman" w:cs="Times New Roman"/>
          <w:sz w:val="24"/>
          <w:szCs w:val="24"/>
          <w:lang w:val="hr-HR" w:eastAsia="zh-CN"/>
        </w:rPr>
      </w:pPr>
      <w:r w:rsidRPr="00111F45">
        <w:rPr>
          <w:rFonts w:ascii="Times New Roman" w:eastAsia="DengXian" w:hAnsi="Times New Roman" w:cs="Times New Roman"/>
          <w:sz w:val="24"/>
          <w:szCs w:val="24"/>
          <w:lang w:val="hr-HR" w:eastAsia="zh-CN"/>
        </w:rPr>
        <w:t>članka 106. (trgovanje ljudima) Kaznenog zakona</w:t>
      </w:r>
    </w:p>
    <w:p w14:paraId="0ECEDBC0" w14:textId="77777777" w:rsidR="00111F45" w:rsidRPr="00111F45" w:rsidRDefault="00111F45" w:rsidP="00111F45">
      <w:pPr>
        <w:numPr>
          <w:ilvl w:val="0"/>
          <w:numId w:val="1"/>
        </w:numPr>
        <w:spacing w:before="120" w:after="0" w:line="276" w:lineRule="auto"/>
        <w:contextualSpacing/>
        <w:jc w:val="both"/>
        <w:rPr>
          <w:rFonts w:ascii="Times New Roman" w:eastAsia="DengXian" w:hAnsi="Times New Roman" w:cs="Times New Roman"/>
          <w:sz w:val="24"/>
          <w:szCs w:val="24"/>
          <w:lang w:val="hr-HR" w:eastAsia="zh-CN"/>
        </w:rPr>
      </w:pPr>
      <w:r w:rsidRPr="00111F45">
        <w:rPr>
          <w:rFonts w:ascii="Times New Roman" w:eastAsia="DengXian" w:hAnsi="Times New Roman" w:cs="Times New Roman"/>
          <w:sz w:val="24"/>
          <w:szCs w:val="24"/>
          <w:lang w:val="hr-HR" w:eastAsia="zh-CN"/>
        </w:rPr>
        <w:t>članka 175. (trgovanje ljudima i ropstvo) iz Kaznenog zakona ("Narodne novine", br. 110/97., 27/98., 50/00., 129/00., 51/01., 111/03., 190/03., 105/04., 84/05., 71/06., 110/07., 152/08., 57/11., 77/11. i 143/12.)</w:t>
      </w:r>
    </w:p>
    <w:p w14:paraId="30D11DCE" w14:textId="77777777" w:rsidR="00111F45" w:rsidRPr="00111F45" w:rsidRDefault="00111F45" w:rsidP="00111F45">
      <w:pPr>
        <w:spacing w:before="120" w:after="0"/>
        <w:contextualSpacing/>
        <w:jc w:val="both"/>
        <w:rPr>
          <w:rFonts w:ascii="Times New Roman" w:eastAsia="DengXian" w:hAnsi="Times New Roman" w:cs="Times New Roman"/>
          <w:sz w:val="24"/>
          <w:szCs w:val="24"/>
          <w:lang w:val="hr-HR" w:eastAsia="zh-CN"/>
        </w:rPr>
      </w:pPr>
    </w:p>
    <w:p w14:paraId="6171457F" w14:textId="77777777" w:rsidR="00111F45" w:rsidRPr="00111F45" w:rsidRDefault="00111F45" w:rsidP="00111F45">
      <w:pPr>
        <w:spacing w:after="0"/>
        <w:ind w:right="1"/>
        <w:jc w:val="both"/>
        <w:rPr>
          <w:rFonts w:ascii="Times New Roman" w:eastAsia="DengXian" w:hAnsi="Times New Roman" w:cs="Times New Roman"/>
          <w:sz w:val="24"/>
          <w:szCs w:val="24"/>
          <w:lang w:val="hr-HR" w:eastAsia="zh-CN"/>
        </w:rPr>
      </w:pPr>
      <w:r w:rsidRPr="00111F45">
        <w:rPr>
          <w:rFonts w:ascii="Times New Roman" w:eastAsia="DengXian" w:hAnsi="Times New Roman" w:cs="Times New Roman"/>
          <w:sz w:val="24"/>
          <w:szCs w:val="24"/>
          <w:lang w:val="hr-HR" w:eastAsia="zh-CN"/>
        </w:rPr>
        <w:t>Razlozi za isključenje iz članka 57. stavka 1. točaka a.) do f.) Direktive 2014/24/EU za koja potvrđujemo da ne postoji pravomoćna presuda:</w:t>
      </w:r>
    </w:p>
    <w:p w14:paraId="5183F4EC" w14:textId="77777777" w:rsidR="00111F45" w:rsidRPr="00111F45" w:rsidRDefault="00111F45" w:rsidP="00111F45">
      <w:pPr>
        <w:pStyle w:val="Odlomakpopisa"/>
        <w:numPr>
          <w:ilvl w:val="0"/>
          <w:numId w:val="3"/>
        </w:numPr>
        <w:spacing w:before="120" w:after="0" w:line="276" w:lineRule="auto"/>
        <w:jc w:val="both"/>
        <w:rPr>
          <w:rFonts w:ascii="Times New Roman" w:eastAsia="DengXian" w:hAnsi="Times New Roman" w:cs="Times New Roman"/>
          <w:sz w:val="24"/>
          <w:szCs w:val="24"/>
          <w:lang w:val="hr-HR" w:eastAsia="zh-CN"/>
        </w:rPr>
      </w:pPr>
      <w:r w:rsidRPr="00111F45">
        <w:rPr>
          <w:rFonts w:ascii="Times New Roman" w:eastAsia="DengXian" w:hAnsi="Times New Roman" w:cs="Times New Roman"/>
          <w:sz w:val="24"/>
          <w:szCs w:val="24"/>
          <w:lang w:val="hr-HR" w:eastAsia="zh-CN"/>
        </w:rPr>
        <w:t>sudjelovanje u kriminalnoj organizaciji kako je definirano člankom 2. Okvirne odluke Vijeća 2008/841/PUP (1);</w:t>
      </w:r>
    </w:p>
    <w:p w14:paraId="4E57EF21" w14:textId="77777777" w:rsidR="00111F45" w:rsidRPr="00111F45" w:rsidRDefault="00111F45" w:rsidP="00111F45">
      <w:pPr>
        <w:pStyle w:val="Odlomakpopisa"/>
        <w:numPr>
          <w:ilvl w:val="0"/>
          <w:numId w:val="3"/>
        </w:numPr>
        <w:spacing w:before="120" w:after="0" w:line="276" w:lineRule="auto"/>
        <w:jc w:val="both"/>
        <w:rPr>
          <w:rFonts w:ascii="Times New Roman" w:eastAsia="DengXian" w:hAnsi="Times New Roman" w:cs="Times New Roman"/>
          <w:sz w:val="24"/>
          <w:szCs w:val="24"/>
          <w:lang w:val="hr-HR" w:eastAsia="zh-CN"/>
        </w:rPr>
      </w:pPr>
      <w:r w:rsidRPr="00111F45">
        <w:rPr>
          <w:rFonts w:ascii="Times New Roman" w:eastAsia="DengXian" w:hAnsi="Times New Roman" w:cs="Times New Roman"/>
          <w:sz w:val="24"/>
          <w:szCs w:val="24"/>
          <w:lang w:val="hr-HR" w:eastAsia="zh-CN"/>
        </w:rPr>
        <w:t>korupcija, kako je naznačeno u članku 3. Konvencije o borbi protiv korupcije koja uključuje dužnosnike Europskih zajednica ili dužnosnike država članica Europske unije (2) i članku 2. stavku 1. Okvirne odluke Vijeća 2003/568/PUP (3) kao i korupcija kako je definirano u nacionalnom pravu javnog naručitelja ili gospodarskog subjekta;</w:t>
      </w:r>
    </w:p>
    <w:p w14:paraId="1E7DA653" w14:textId="77777777" w:rsidR="00111F45" w:rsidRPr="00111F45" w:rsidRDefault="00111F45" w:rsidP="00111F45">
      <w:pPr>
        <w:pStyle w:val="Odlomakpopisa"/>
        <w:numPr>
          <w:ilvl w:val="0"/>
          <w:numId w:val="3"/>
        </w:numPr>
        <w:spacing w:before="120" w:after="0" w:line="276" w:lineRule="auto"/>
        <w:jc w:val="both"/>
        <w:rPr>
          <w:rFonts w:ascii="Times New Roman" w:eastAsia="DengXian" w:hAnsi="Times New Roman" w:cs="Times New Roman"/>
          <w:sz w:val="24"/>
          <w:szCs w:val="24"/>
          <w:lang w:val="hr-HR" w:eastAsia="zh-CN"/>
        </w:rPr>
      </w:pPr>
      <w:r w:rsidRPr="00111F45">
        <w:rPr>
          <w:rFonts w:ascii="Times New Roman" w:eastAsia="DengXian" w:hAnsi="Times New Roman" w:cs="Times New Roman"/>
          <w:sz w:val="24"/>
          <w:szCs w:val="24"/>
          <w:lang w:val="hr-HR" w:eastAsia="zh-CN"/>
        </w:rPr>
        <w:t>prijevara u smislu članka 1. Konvencije koja se odnosi na zaštitu financijskih interesa Europskih zajednica (4);</w:t>
      </w:r>
    </w:p>
    <w:p w14:paraId="55626FC1" w14:textId="77777777" w:rsidR="00111F45" w:rsidRPr="00111F45" w:rsidRDefault="00111F45" w:rsidP="00111F45">
      <w:pPr>
        <w:pStyle w:val="Odlomakpopisa"/>
        <w:numPr>
          <w:ilvl w:val="0"/>
          <w:numId w:val="3"/>
        </w:numPr>
        <w:spacing w:before="120" w:after="0" w:line="276" w:lineRule="auto"/>
        <w:jc w:val="both"/>
        <w:rPr>
          <w:rFonts w:ascii="Times New Roman" w:eastAsia="DengXian" w:hAnsi="Times New Roman" w:cs="Times New Roman"/>
          <w:sz w:val="24"/>
          <w:szCs w:val="24"/>
          <w:lang w:val="hr-HR" w:eastAsia="zh-CN"/>
        </w:rPr>
      </w:pPr>
      <w:r w:rsidRPr="00111F45">
        <w:rPr>
          <w:rFonts w:ascii="Times New Roman" w:eastAsia="DengXian" w:hAnsi="Times New Roman" w:cs="Times New Roman"/>
          <w:sz w:val="24"/>
          <w:szCs w:val="24"/>
          <w:lang w:val="hr-HR" w:eastAsia="zh-CN"/>
        </w:rPr>
        <w:t>kazneno djelo terorizma kako je definirano u članku 1. ili kaznena djela povezana s terorističkim aktivnostima kako je definirano u članku 3. Okvirne odluke Vijeća 2002/475/PUP (5) ili poticanje, pomaganje, potpora ili pokušaj počinjenja kaznenog djela, kako je navedeno u članku 4. te Okvirne odluke;</w:t>
      </w:r>
    </w:p>
    <w:p w14:paraId="3C662265" w14:textId="77777777" w:rsidR="00111F45" w:rsidRPr="00111F45" w:rsidRDefault="00111F45" w:rsidP="00111F45">
      <w:pPr>
        <w:pStyle w:val="Odlomakpopisa"/>
        <w:numPr>
          <w:ilvl w:val="0"/>
          <w:numId w:val="3"/>
        </w:numPr>
        <w:spacing w:before="120" w:after="0" w:line="276" w:lineRule="auto"/>
        <w:jc w:val="both"/>
        <w:rPr>
          <w:rFonts w:ascii="Times New Roman" w:eastAsia="DengXian" w:hAnsi="Times New Roman" w:cs="Times New Roman"/>
          <w:sz w:val="24"/>
          <w:szCs w:val="24"/>
          <w:lang w:val="hr-HR" w:eastAsia="zh-CN"/>
        </w:rPr>
      </w:pPr>
      <w:r w:rsidRPr="00111F45">
        <w:rPr>
          <w:rFonts w:ascii="Times New Roman" w:eastAsia="DengXian" w:hAnsi="Times New Roman" w:cs="Times New Roman"/>
          <w:sz w:val="24"/>
          <w:szCs w:val="24"/>
          <w:lang w:val="hr-HR" w:eastAsia="zh-CN"/>
        </w:rPr>
        <w:t>pranje novca ili financiranje terorizma, kako je definirano u članku 1. Direktive 2005/60/EZ Europskog parlamenta i Vijeća (6);</w:t>
      </w:r>
    </w:p>
    <w:p w14:paraId="35424A05" w14:textId="77777777" w:rsidR="00111F45" w:rsidRPr="00111F45" w:rsidRDefault="00111F45" w:rsidP="00111F45">
      <w:pPr>
        <w:pStyle w:val="Odlomakpopisa"/>
        <w:numPr>
          <w:ilvl w:val="0"/>
          <w:numId w:val="3"/>
        </w:numPr>
        <w:spacing w:before="120" w:after="0" w:line="276" w:lineRule="auto"/>
        <w:jc w:val="both"/>
        <w:rPr>
          <w:rFonts w:ascii="Times New Roman" w:eastAsia="DengXian" w:hAnsi="Times New Roman" w:cs="Times New Roman"/>
          <w:sz w:val="24"/>
          <w:szCs w:val="24"/>
          <w:lang w:val="hr-HR" w:eastAsia="zh-CN"/>
        </w:rPr>
      </w:pPr>
      <w:r w:rsidRPr="00111F45">
        <w:rPr>
          <w:rFonts w:ascii="Times New Roman" w:eastAsia="DengXian" w:hAnsi="Times New Roman" w:cs="Times New Roman"/>
          <w:sz w:val="24"/>
          <w:szCs w:val="24"/>
          <w:lang w:val="hr-HR" w:eastAsia="zh-CN"/>
        </w:rPr>
        <w:t>dječji rad i drugi oblici trgovanja ljudima kako je određeno člankom 2. Direktive 2011/36/EU Europskog parlamenta i Vijeća (7).</w:t>
      </w:r>
    </w:p>
    <w:p w14:paraId="4B1E66AD" w14:textId="77777777" w:rsidR="00111F45" w:rsidRPr="00111F45" w:rsidRDefault="00111F45" w:rsidP="00111F45">
      <w:pPr>
        <w:spacing w:before="120" w:after="0"/>
        <w:jc w:val="both"/>
        <w:rPr>
          <w:rFonts w:ascii="Times New Roman" w:eastAsia="DengXian" w:hAnsi="Times New Roman" w:cs="Times New Roman"/>
          <w:sz w:val="24"/>
          <w:szCs w:val="24"/>
          <w:lang w:val="hr-HR" w:eastAsia="zh-CN"/>
        </w:rPr>
      </w:pPr>
    </w:p>
    <w:p w14:paraId="6855D1EA" w14:textId="77777777" w:rsidR="00111F45" w:rsidRPr="00111F45" w:rsidRDefault="00111F45" w:rsidP="00111F45">
      <w:pPr>
        <w:spacing w:before="120" w:after="0"/>
        <w:jc w:val="both"/>
        <w:rPr>
          <w:rFonts w:ascii="Times New Roman" w:eastAsia="DengXian" w:hAnsi="Times New Roman" w:cs="Times New Roman"/>
          <w:sz w:val="24"/>
          <w:szCs w:val="24"/>
          <w:lang w:val="hr-HR" w:eastAsia="zh-CN"/>
        </w:rPr>
      </w:pPr>
    </w:p>
    <w:p w14:paraId="3F62DA65" w14:textId="77777777" w:rsidR="00111F45" w:rsidRPr="00111F45" w:rsidRDefault="00111F45" w:rsidP="00111F45">
      <w:pPr>
        <w:spacing w:after="0"/>
        <w:ind w:left="3540" w:right="334" w:firstLine="4"/>
        <w:rPr>
          <w:rFonts w:ascii="Times New Roman" w:eastAsia="DengXian" w:hAnsi="Times New Roman" w:cs="Times New Roman"/>
          <w:sz w:val="24"/>
          <w:szCs w:val="24"/>
          <w:lang w:val="hr-HR" w:eastAsia="zh-CN"/>
        </w:rPr>
      </w:pPr>
      <w:r w:rsidRPr="00111F45">
        <w:rPr>
          <w:rFonts w:ascii="Times New Roman" w:eastAsia="DengXian" w:hAnsi="Times New Roman" w:cs="Times New Roman"/>
          <w:sz w:val="24"/>
          <w:szCs w:val="24"/>
          <w:lang w:val="hr-HR" w:eastAsia="zh-CN"/>
        </w:rPr>
        <w:t>___________________________________________</w:t>
      </w:r>
    </w:p>
    <w:p w14:paraId="4E612D1B" w14:textId="77777777" w:rsidR="00111F45" w:rsidRPr="00111F45" w:rsidRDefault="00111F45" w:rsidP="00111F45">
      <w:pPr>
        <w:spacing w:after="0"/>
        <w:ind w:left="3686"/>
        <w:rPr>
          <w:rFonts w:ascii="Times New Roman" w:eastAsia="DengXian" w:hAnsi="Times New Roman" w:cs="Times New Roman"/>
          <w:i/>
          <w:color w:val="000000" w:themeColor="text1"/>
          <w:sz w:val="24"/>
          <w:szCs w:val="24"/>
          <w:lang w:val="hr-HR" w:eastAsia="zh-CN"/>
        </w:rPr>
      </w:pPr>
      <w:r w:rsidRPr="00111F45">
        <w:rPr>
          <w:rFonts w:ascii="Times New Roman" w:eastAsia="DengXian" w:hAnsi="Times New Roman" w:cs="Times New Roman"/>
          <w:i/>
          <w:color w:val="000000" w:themeColor="text1"/>
          <w:sz w:val="24"/>
          <w:szCs w:val="24"/>
          <w:lang w:val="hr-HR" w:eastAsia="zh-CN"/>
        </w:rPr>
        <w:t>(ime, prezime osobe/a koja ima ovlasti zastupanja prema sudskom ili odgovarajućem registru/statutu društva)</w:t>
      </w:r>
    </w:p>
    <w:p w14:paraId="010C4B8A" w14:textId="77777777" w:rsidR="00111F45" w:rsidRPr="00111F45" w:rsidRDefault="00111F45" w:rsidP="00111F45">
      <w:pPr>
        <w:spacing w:after="0"/>
        <w:ind w:left="3686"/>
        <w:rPr>
          <w:rFonts w:ascii="Times New Roman" w:eastAsia="DengXian" w:hAnsi="Times New Roman" w:cs="Times New Roman"/>
          <w:i/>
          <w:color w:val="000000" w:themeColor="text1"/>
          <w:sz w:val="24"/>
          <w:szCs w:val="24"/>
          <w:lang w:val="hr-HR" w:eastAsia="zh-CN"/>
        </w:rPr>
      </w:pPr>
    </w:p>
    <w:p w14:paraId="4FBAA1BB" w14:textId="77777777" w:rsidR="00111F45" w:rsidRPr="00111F45" w:rsidRDefault="00111F45" w:rsidP="00111F45">
      <w:pPr>
        <w:spacing w:after="0"/>
        <w:ind w:left="3686"/>
        <w:rPr>
          <w:rFonts w:ascii="Times New Roman" w:eastAsia="DengXian" w:hAnsi="Times New Roman" w:cs="Times New Roman"/>
          <w:i/>
          <w:color w:val="000000" w:themeColor="text1"/>
          <w:sz w:val="24"/>
          <w:szCs w:val="24"/>
          <w:lang w:val="hr-HR" w:eastAsia="zh-CN"/>
        </w:rPr>
      </w:pPr>
    </w:p>
    <w:p w14:paraId="45DB7068" w14:textId="77777777" w:rsidR="00111F45" w:rsidRPr="00111F45" w:rsidRDefault="00111F45" w:rsidP="00111F45">
      <w:pPr>
        <w:spacing w:after="0"/>
        <w:ind w:left="3540" w:firstLine="4"/>
        <w:rPr>
          <w:rFonts w:ascii="Times New Roman" w:eastAsia="DengXian" w:hAnsi="Times New Roman" w:cs="Times New Roman"/>
          <w:sz w:val="24"/>
          <w:szCs w:val="24"/>
          <w:lang w:val="hr-HR" w:eastAsia="zh-CN"/>
        </w:rPr>
      </w:pPr>
      <w:r w:rsidRPr="00111F45">
        <w:rPr>
          <w:rFonts w:ascii="Times New Roman" w:eastAsia="DengXian" w:hAnsi="Times New Roman" w:cs="Times New Roman"/>
          <w:sz w:val="24"/>
          <w:szCs w:val="24"/>
          <w:lang w:val="hr-HR" w:eastAsia="zh-CN"/>
        </w:rPr>
        <w:t>______________________________________________</w:t>
      </w:r>
    </w:p>
    <w:p w14:paraId="0E74132F" w14:textId="77777777" w:rsidR="00111F45" w:rsidRDefault="00111F45" w:rsidP="00111F45">
      <w:pPr>
        <w:spacing w:after="0"/>
        <w:ind w:left="3686"/>
        <w:rPr>
          <w:rFonts w:ascii="Times New Roman" w:eastAsia="DengXian" w:hAnsi="Times New Roman" w:cs="Times New Roman"/>
          <w:i/>
          <w:color w:val="000000" w:themeColor="text1"/>
          <w:sz w:val="24"/>
          <w:szCs w:val="24"/>
          <w:lang w:val="hr-HR" w:eastAsia="zh-CN"/>
        </w:rPr>
      </w:pPr>
      <w:r w:rsidRPr="00111F45">
        <w:rPr>
          <w:rFonts w:ascii="Times New Roman" w:eastAsia="DengXian" w:hAnsi="Times New Roman" w:cs="Times New Roman"/>
          <w:i/>
          <w:color w:val="000000" w:themeColor="text1"/>
          <w:sz w:val="24"/>
          <w:szCs w:val="24"/>
          <w:lang w:val="hr-HR" w:eastAsia="zh-CN"/>
        </w:rPr>
        <w:t>(potpis osobe koja ima ovlasti zastupanja prema sudskom ili odgovarajućem registru/statutu društva)</w:t>
      </w:r>
    </w:p>
    <w:p w14:paraId="1610BDE8" w14:textId="77777777" w:rsidR="00BB4938" w:rsidRDefault="00BB4938" w:rsidP="00111F45">
      <w:pPr>
        <w:spacing w:after="0"/>
        <w:ind w:left="3686"/>
        <w:rPr>
          <w:rFonts w:ascii="Times New Roman" w:eastAsia="DengXian" w:hAnsi="Times New Roman" w:cs="Times New Roman"/>
          <w:i/>
          <w:color w:val="000000" w:themeColor="text1"/>
          <w:sz w:val="24"/>
          <w:szCs w:val="24"/>
          <w:lang w:val="hr-HR" w:eastAsia="zh-CN"/>
        </w:rPr>
      </w:pPr>
    </w:p>
    <w:p w14:paraId="1B5219DE" w14:textId="77777777" w:rsidR="00BB4938" w:rsidRPr="00111F45" w:rsidRDefault="00BB4938" w:rsidP="00111F45">
      <w:pPr>
        <w:spacing w:after="0"/>
        <w:ind w:left="3686"/>
        <w:rPr>
          <w:rFonts w:ascii="Times New Roman" w:eastAsia="DengXian" w:hAnsi="Times New Roman" w:cs="Times New Roman"/>
          <w:i/>
          <w:color w:val="000000" w:themeColor="text1"/>
          <w:sz w:val="24"/>
          <w:szCs w:val="24"/>
          <w:lang w:val="hr-HR" w:eastAsia="zh-CN"/>
        </w:rPr>
      </w:pPr>
    </w:p>
    <w:p w14:paraId="37B7100C" w14:textId="77777777" w:rsidR="00111F45" w:rsidRPr="00111F45" w:rsidRDefault="00111F45" w:rsidP="00D347D5">
      <w:pPr>
        <w:spacing w:after="0" w:line="240" w:lineRule="auto"/>
        <w:rPr>
          <w:rFonts w:ascii="Times New Roman" w:eastAsia="DengXian" w:hAnsi="Times New Roman" w:cs="Times New Roman"/>
          <w:sz w:val="24"/>
          <w:szCs w:val="24"/>
          <w:lang w:val="hr-HR" w:eastAsia="zh-CN"/>
        </w:rPr>
      </w:pPr>
    </w:p>
    <w:p w14:paraId="04EF7142" w14:textId="77777777" w:rsidR="00111F45" w:rsidRPr="00111F45" w:rsidRDefault="00111F45" w:rsidP="00D347D5">
      <w:pPr>
        <w:spacing w:after="0" w:line="240" w:lineRule="auto"/>
        <w:rPr>
          <w:rFonts w:ascii="Times New Roman" w:eastAsia="DengXian" w:hAnsi="Times New Roman" w:cs="Times New Roman"/>
          <w:sz w:val="24"/>
          <w:szCs w:val="24"/>
          <w:lang w:val="hr-HR" w:eastAsia="zh-CN"/>
        </w:rPr>
      </w:pPr>
    </w:p>
    <w:tbl>
      <w:tblPr>
        <w:tblStyle w:val="Reetkatablice"/>
        <w:tblW w:w="0" w:type="auto"/>
        <w:tblBorders>
          <w:top w:val="single" w:sz="12" w:space="0" w:color="313C8B"/>
          <w:left w:val="single" w:sz="12" w:space="0" w:color="313C8B"/>
          <w:bottom w:val="single" w:sz="12" w:space="0" w:color="313C8B"/>
          <w:right w:val="single" w:sz="12" w:space="0" w:color="313C8B"/>
          <w:insideH w:val="single" w:sz="12" w:space="0" w:color="313C8B"/>
          <w:insideV w:val="single" w:sz="12" w:space="0" w:color="313C8B"/>
        </w:tblBorders>
        <w:tblLook w:val="04A0" w:firstRow="1" w:lastRow="0" w:firstColumn="1" w:lastColumn="0" w:noHBand="0" w:noVBand="1"/>
      </w:tblPr>
      <w:tblGrid>
        <w:gridCol w:w="9016"/>
      </w:tblGrid>
      <w:tr w:rsidR="00111F45" w:rsidRPr="00111F45" w14:paraId="4101B522" w14:textId="77777777" w:rsidTr="00C03932">
        <w:tc>
          <w:tcPr>
            <w:tcW w:w="9016" w:type="dxa"/>
          </w:tcPr>
          <w:p w14:paraId="70D89CBB" w14:textId="02D76373" w:rsidR="00111F45" w:rsidRPr="00111F45" w:rsidRDefault="00111F45" w:rsidP="00C03932">
            <w:pPr>
              <w:jc w:val="both"/>
              <w:rPr>
                <w:rFonts w:ascii="Times New Roman" w:eastAsia="DengXian" w:hAnsi="Times New Roman" w:cs="Times New Roman"/>
                <w:bCs/>
                <w:i/>
                <w:iCs/>
                <w:sz w:val="24"/>
                <w:szCs w:val="24"/>
                <w:lang w:val="hr-HR" w:eastAsia="zh-CN"/>
              </w:rPr>
            </w:pPr>
            <w:bookmarkStart w:id="0" w:name="_Hlk36111163"/>
            <w:r w:rsidRPr="00111F45">
              <w:rPr>
                <w:rFonts w:ascii="Times New Roman" w:eastAsia="DengXian" w:hAnsi="Times New Roman" w:cs="Times New Roman"/>
                <w:bCs/>
                <w:i/>
                <w:iCs/>
                <w:sz w:val="24"/>
                <w:szCs w:val="24"/>
                <w:lang w:val="hr-HR" w:eastAsia="zh-CN"/>
              </w:rPr>
              <w:t>UPUTE: Izjava se daje kao dokaz da ne postoje osnove za isključenje gospodarskog subjekta iz točke</w:t>
            </w:r>
            <w:r w:rsidR="00E3617C">
              <w:rPr>
                <w:rFonts w:ascii="Times New Roman" w:eastAsia="DengXian" w:hAnsi="Times New Roman" w:cs="Times New Roman"/>
                <w:bCs/>
                <w:i/>
                <w:iCs/>
                <w:sz w:val="24"/>
                <w:szCs w:val="24"/>
                <w:lang w:val="hr-HR" w:eastAsia="zh-CN"/>
              </w:rPr>
              <w:t xml:space="preserve"> </w:t>
            </w:r>
            <w:r w:rsidR="00EF27DF">
              <w:rPr>
                <w:rFonts w:ascii="Times New Roman" w:eastAsia="DengXian" w:hAnsi="Times New Roman" w:cs="Times New Roman"/>
                <w:bCs/>
                <w:i/>
                <w:iCs/>
                <w:sz w:val="24"/>
                <w:szCs w:val="24"/>
                <w:lang w:val="hr-HR" w:eastAsia="zh-CN"/>
              </w:rPr>
              <w:t>IV. 15</w:t>
            </w:r>
            <w:r w:rsidR="00EF27DF" w:rsidRPr="00EF27DF">
              <w:rPr>
                <w:rFonts w:ascii="Times New Roman" w:eastAsia="DengXian" w:hAnsi="Times New Roman" w:cs="Times New Roman"/>
                <w:bCs/>
                <w:i/>
                <w:iCs/>
                <w:sz w:val="24"/>
                <w:szCs w:val="24"/>
                <w:lang w:val="hr-HR" w:eastAsia="zh-CN"/>
              </w:rPr>
              <w:t>.</w:t>
            </w:r>
            <w:r w:rsidRPr="00EF27DF">
              <w:rPr>
                <w:rFonts w:ascii="Times New Roman" w:eastAsia="DengXian" w:hAnsi="Times New Roman" w:cs="Times New Roman"/>
                <w:bCs/>
                <w:i/>
                <w:iCs/>
                <w:sz w:val="24"/>
                <w:szCs w:val="24"/>
                <w:lang w:val="hr-HR" w:eastAsia="zh-CN"/>
              </w:rPr>
              <w:t xml:space="preserve"> </w:t>
            </w:r>
            <w:r w:rsidR="00EF27DF" w:rsidRPr="00EF27DF">
              <w:rPr>
                <w:rFonts w:ascii="Times New Roman" w:eastAsia="DengXian" w:hAnsi="Times New Roman" w:cs="Times New Roman"/>
                <w:bCs/>
                <w:i/>
                <w:iCs/>
                <w:sz w:val="24"/>
                <w:szCs w:val="24"/>
                <w:lang w:val="hr-HR" w:eastAsia="zh-CN"/>
              </w:rPr>
              <w:t>Javnog natječaja</w:t>
            </w:r>
            <w:r w:rsidRPr="00EF27DF">
              <w:rPr>
                <w:rFonts w:ascii="Times New Roman" w:eastAsia="DengXian" w:hAnsi="Times New Roman" w:cs="Times New Roman"/>
                <w:bCs/>
                <w:i/>
                <w:iCs/>
                <w:sz w:val="24"/>
                <w:szCs w:val="24"/>
                <w:lang w:val="hr-HR" w:eastAsia="zh-CN"/>
              </w:rPr>
              <w:t xml:space="preserve">. </w:t>
            </w:r>
            <w:r w:rsidRPr="00111F45">
              <w:rPr>
                <w:rFonts w:ascii="Times New Roman" w:eastAsia="DengXian" w:hAnsi="Times New Roman" w:cs="Times New Roman"/>
                <w:bCs/>
                <w:i/>
                <w:iCs/>
                <w:sz w:val="24"/>
                <w:szCs w:val="24"/>
                <w:lang w:val="hr-HR" w:eastAsia="zh-CN"/>
              </w:rPr>
              <w:t>Ovaj obrazac potpisuje osoba ovlaštena za samostalno i pojedinačno zastupanje gospodarskog subjekta (ili osobe koje su ovlaštene za zajedničko zastupanje gospodarskog subjekta). Davatelj ove Izjave je dužan provjeriti sve okolnosti i činjenice koje ovom Izjavom potvrđuje.</w:t>
            </w:r>
            <w:r w:rsidR="00D347D5">
              <w:rPr>
                <w:rFonts w:ascii="Times New Roman" w:eastAsia="DengXian" w:hAnsi="Times New Roman" w:cs="Times New Roman"/>
                <w:bCs/>
                <w:i/>
                <w:iCs/>
                <w:sz w:val="24"/>
                <w:szCs w:val="24"/>
                <w:lang w:val="hr-HR" w:eastAsia="zh-CN"/>
              </w:rPr>
              <w:t xml:space="preserve"> </w:t>
            </w:r>
          </w:p>
        </w:tc>
      </w:tr>
      <w:bookmarkEnd w:id="0"/>
    </w:tbl>
    <w:p w14:paraId="798EB549" w14:textId="77777777" w:rsidR="00111F45" w:rsidRPr="00111F45" w:rsidRDefault="00111F45" w:rsidP="00111F45">
      <w:pPr>
        <w:spacing w:after="0" w:line="240" w:lineRule="auto"/>
        <w:jc w:val="both"/>
        <w:rPr>
          <w:rFonts w:ascii="Times New Roman" w:eastAsia="DengXian" w:hAnsi="Times New Roman" w:cs="Times New Roman"/>
          <w:b/>
          <w:sz w:val="24"/>
          <w:szCs w:val="24"/>
          <w:lang w:val="hr-HR" w:eastAsia="zh-CN"/>
        </w:rPr>
      </w:pPr>
    </w:p>
    <w:p w14:paraId="72CDACD9" w14:textId="1385B64A" w:rsidR="00AC7AEA" w:rsidRPr="00111F45" w:rsidRDefault="00AC7AEA" w:rsidP="00111F45">
      <w:pPr>
        <w:rPr>
          <w:rFonts w:ascii="Times New Roman" w:hAnsi="Times New Roman" w:cs="Times New Roman"/>
          <w:sz w:val="24"/>
          <w:szCs w:val="24"/>
        </w:rPr>
      </w:pPr>
    </w:p>
    <w:sectPr w:rsidR="00AC7AEA" w:rsidRPr="00111F4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C1A2A1" w14:textId="77777777" w:rsidR="00A779E2" w:rsidRDefault="00A779E2" w:rsidP="00D347D5">
      <w:pPr>
        <w:spacing w:after="0" w:line="240" w:lineRule="auto"/>
      </w:pPr>
      <w:r>
        <w:separator/>
      </w:r>
    </w:p>
  </w:endnote>
  <w:endnote w:type="continuationSeparator" w:id="0">
    <w:p w14:paraId="6474132C" w14:textId="77777777" w:rsidR="00A779E2" w:rsidRDefault="00A779E2" w:rsidP="00D34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3005"/>
      <w:gridCol w:w="3005"/>
      <w:gridCol w:w="3006"/>
    </w:tblGrid>
    <w:tr w:rsidR="00E616CB" w14:paraId="0DC83B5F" w14:textId="77777777" w:rsidTr="00E616CB">
      <w:tc>
        <w:tcPr>
          <w:tcW w:w="3005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</w:tcPr>
        <w:p w14:paraId="1B5755B6" w14:textId="77777777" w:rsidR="00E616CB" w:rsidRDefault="00E616CB" w:rsidP="00E616CB">
          <w:pPr>
            <w:rPr>
              <w:rFonts w:asciiTheme="majorHAnsi" w:hAnsiTheme="majorHAnsi" w:cstheme="majorHAnsi"/>
              <w:lang w:val="hr-HR" w:eastAsia="hr-HR"/>
            </w:rPr>
          </w:pPr>
        </w:p>
      </w:tc>
      <w:tc>
        <w:tcPr>
          <w:tcW w:w="3005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</w:tcPr>
        <w:p w14:paraId="4B628EED" w14:textId="77777777" w:rsidR="00E616CB" w:rsidRDefault="00E616CB" w:rsidP="00E616CB">
          <w:pPr>
            <w:jc w:val="center"/>
            <w:rPr>
              <w:rFonts w:asciiTheme="majorHAnsi" w:hAnsiTheme="majorHAnsi" w:cstheme="majorHAnsi"/>
              <w:b/>
              <w:color w:val="313C8B"/>
            </w:rPr>
          </w:pPr>
        </w:p>
      </w:tc>
      <w:tc>
        <w:tcPr>
          <w:tcW w:w="3006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</w:tcPr>
        <w:p w14:paraId="1F11ED45" w14:textId="77777777" w:rsidR="00E616CB" w:rsidRDefault="00E616CB" w:rsidP="00E616CB">
          <w:pPr>
            <w:rPr>
              <w:rFonts w:asciiTheme="majorHAnsi" w:hAnsiTheme="majorHAnsi" w:cstheme="majorHAnsi"/>
              <w:lang w:eastAsia="hr-HR"/>
            </w:rPr>
          </w:pPr>
        </w:p>
      </w:tc>
    </w:tr>
    <w:tr w:rsidR="00E616CB" w14:paraId="403D21F0" w14:textId="77777777" w:rsidTr="00E616CB">
      <w:tc>
        <w:tcPr>
          <w:tcW w:w="3005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</w:tcPr>
        <w:p w14:paraId="559A740B" w14:textId="7580E80F" w:rsidR="00E616CB" w:rsidRDefault="00E616CB" w:rsidP="00E616CB">
          <w:pPr>
            <w:rPr>
              <w:rFonts w:asciiTheme="majorHAnsi" w:hAnsiTheme="majorHAnsi" w:cstheme="majorHAnsi"/>
              <w:b/>
              <w:color w:val="313C8B"/>
              <w:sz w:val="34"/>
              <w:szCs w:val="34"/>
            </w:rPr>
          </w:pPr>
        </w:p>
      </w:tc>
      <w:tc>
        <w:tcPr>
          <w:tcW w:w="3005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</w:tcPr>
        <w:p w14:paraId="61B1C784" w14:textId="77777777" w:rsidR="00E616CB" w:rsidRDefault="00E616CB" w:rsidP="00E616CB">
          <w:pPr>
            <w:rPr>
              <w:rFonts w:asciiTheme="majorHAnsi" w:hAnsiTheme="majorHAnsi" w:cstheme="majorHAnsi"/>
              <w:b/>
              <w:color w:val="313C8B"/>
              <w:sz w:val="34"/>
              <w:szCs w:val="34"/>
            </w:rPr>
          </w:pPr>
        </w:p>
      </w:tc>
      <w:tc>
        <w:tcPr>
          <w:tcW w:w="3006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</w:tcPr>
        <w:p w14:paraId="7C400CEF" w14:textId="3DCCD129" w:rsidR="00E616CB" w:rsidRDefault="00E616CB" w:rsidP="00E616CB">
          <w:pPr>
            <w:rPr>
              <w:rFonts w:asciiTheme="majorHAnsi" w:hAnsiTheme="majorHAnsi" w:cstheme="majorHAnsi"/>
              <w:b/>
              <w:color w:val="313C8B"/>
              <w:sz w:val="34"/>
              <w:szCs w:val="34"/>
            </w:rPr>
          </w:pPr>
        </w:p>
      </w:tc>
    </w:tr>
    <w:tr w:rsidR="00E616CB" w14:paraId="6AA1BA6C" w14:textId="77777777" w:rsidTr="00E616CB">
      <w:tc>
        <w:tcPr>
          <w:tcW w:w="9016" w:type="dxa"/>
          <w:gridSpan w:val="3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</w:tcPr>
        <w:p w14:paraId="044BCA6F" w14:textId="6D53834E" w:rsidR="00E616CB" w:rsidRDefault="00E616CB" w:rsidP="00E616CB">
          <w:pPr>
            <w:jc w:val="center"/>
            <w:rPr>
              <w:rFonts w:asciiTheme="majorHAnsi" w:hAnsiTheme="majorHAnsi" w:cstheme="majorHAnsi"/>
              <w:color w:val="313C8B"/>
            </w:rPr>
          </w:pPr>
        </w:p>
      </w:tc>
    </w:tr>
  </w:tbl>
  <w:p w14:paraId="2202071C" w14:textId="3C906FC5" w:rsidR="00E3617C" w:rsidRPr="00E616CB" w:rsidRDefault="00E3617C" w:rsidP="00E616C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855328" w14:textId="77777777" w:rsidR="00A779E2" w:rsidRDefault="00A779E2" w:rsidP="00D347D5">
      <w:pPr>
        <w:spacing w:after="0" w:line="240" w:lineRule="auto"/>
      </w:pPr>
      <w:r>
        <w:separator/>
      </w:r>
    </w:p>
  </w:footnote>
  <w:footnote w:type="continuationSeparator" w:id="0">
    <w:p w14:paraId="696F0E69" w14:textId="77777777" w:rsidR="00A779E2" w:rsidRDefault="00A779E2" w:rsidP="00D347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930E9"/>
    <w:multiLevelType w:val="hybridMultilevel"/>
    <w:tmpl w:val="F6EC5FB2"/>
    <w:lvl w:ilvl="0" w:tplc="94F4D2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 w:val="0"/>
        <w:w w:val="99"/>
        <w:sz w:val="24"/>
        <w:szCs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1071B7"/>
    <w:multiLevelType w:val="hybridMultilevel"/>
    <w:tmpl w:val="D13C7556"/>
    <w:lvl w:ilvl="0" w:tplc="F11C5D1C">
      <w:start w:val="1"/>
      <w:numFmt w:val="lowerLetter"/>
      <w:lvlText w:val="%1)"/>
      <w:lvlJc w:val="left"/>
      <w:pPr>
        <w:ind w:left="36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C8C47E3"/>
    <w:multiLevelType w:val="hybridMultilevel"/>
    <w:tmpl w:val="890642F6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90069753">
    <w:abstractNumId w:val="0"/>
  </w:num>
  <w:num w:numId="2" w16cid:durableId="459763474">
    <w:abstractNumId w:val="2"/>
  </w:num>
  <w:num w:numId="3" w16cid:durableId="6204530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F45"/>
    <w:rsid w:val="00111F45"/>
    <w:rsid w:val="00160C41"/>
    <w:rsid w:val="001D5E96"/>
    <w:rsid w:val="0038746B"/>
    <w:rsid w:val="00506C0B"/>
    <w:rsid w:val="006408B5"/>
    <w:rsid w:val="006721AB"/>
    <w:rsid w:val="006844DD"/>
    <w:rsid w:val="006A4D91"/>
    <w:rsid w:val="006E3194"/>
    <w:rsid w:val="00A779E2"/>
    <w:rsid w:val="00AC7AEA"/>
    <w:rsid w:val="00BB4938"/>
    <w:rsid w:val="00BD5651"/>
    <w:rsid w:val="00D347D5"/>
    <w:rsid w:val="00D573B7"/>
    <w:rsid w:val="00DA2C1F"/>
    <w:rsid w:val="00DF7B83"/>
    <w:rsid w:val="00E3617C"/>
    <w:rsid w:val="00E616CB"/>
    <w:rsid w:val="00E849DF"/>
    <w:rsid w:val="00EF27DF"/>
    <w:rsid w:val="00EF6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BCA8A2"/>
  <w15:chartTrackingRefBased/>
  <w15:docId w15:val="{C7F0525C-FF7C-44BB-932B-CF41CD2F2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1F45"/>
    <w:rPr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111F45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111F45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D347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347D5"/>
    <w:rPr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D347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347D5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57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1008</Words>
  <Characters>5751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Slađana Živković</dc:creator>
  <cp:keywords/>
  <dc:description/>
  <cp:lastModifiedBy>Irena Stipanovic</cp:lastModifiedBy>
  <cp:revision>2</cp:revision>
  <dcterms:created xsi:type="dcterms:W3CDTF">2024-09-09T06:52:00Z</dcterms:created>
  <dcterms:modified xsi:type="dcterms:W3CDTF">2024-09-09T06:52:00Z</dcterms:modified>
</cp:coreProperties>
</file>