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72"/>
      </w:tblGrid>
      <w:tr w:rsidR="00EB30BE" w:rsidRPr="00EB30BE" w14:paraId="39B8F5A5" w14:textId="77777777" w:rsidTr="00D62C8A">
        <w:trPr>
          <w:trHeight w:val="2880"/>
          <w:jc w:val="center"/>
        </w:trPr>
        <w:tc>
          <w:tcPr>
            <w:tcW w:w="5000" w:type="pct"/>
          </w:tcPr>
          <w:p w14:paraId="1C6B62CF" w14:textId="77777777" w:rsidR="00EB30BE" w:rsidRPr="00EB30BE" w:rsidRDefault="00EB30BE" w:rsidP="00EB30BE">
            <w:pPr>
              <w:spacing w:after="0" w:line="240" w:lineRule="auto"/>
              <w:rPr>
                <w:rFonts w:ascii="Arial Narrow" w:eastAsia="Times New Roman" w:hAnsi="Arial Narrow" w:cs="Times New Roman"/>
                <w:b/>
                <w:sz w:val="20"/>
                <w:szCs w:val="20"/>
                <w:lang w:eastAsia="hr-HR"/>
              </w:rPr>
            </w:pPr>
            <w:r w:rsidRPr="00EB30BE">
              <w:rPr>
                <w:rFonts w:ascii="Arial Narrow" w:eastAsia="Times New Roman" w:hAnsi="Arial Narrow" w:cs="Times New Roman"/>
                <w:b/>
                <w:sz w:val="20"/>
                <w:szCs w:val="20"/>
                <w:lang w:eastAsia="hr-HR"/>
              </w:rPr>
              <w:t>REPUBLIKA HRVATSKA</w:t>
            </w:r>
          </w:p>
          <w:p w14:paraId="5EBA5632" w14:textId="77777777" w:rsidR="00EB30BE" w:rsidRPr="00EB30BE" w:rsidRDefault="00EB30BE" w:rsidP="00EB30BE">
            <w:pPr>
              <w:spacing w:after="0" w:line="240" w:lineRule="auto"/>
              <w:rPr>
                <w:rFonts w:ascii="Arial Narrow" w:eastAsia="Times New Roman" w:hAnsi="Arial Narrow" w:cs="Times New Roman"/>
                <w:b/>
                <w:sz w:val="20"/>
                <w:szCs w:val="20"/>
                <w:lang w:eastAsia="hr-HR"/>
              </w:rPr>
            </w:pPr>
            <w:r w:rsidRPr="00EB30BE">
              <w:rPr>
                <w:rFonts w:ascii="Arial Narrow" w:eastAsia="Times New Roman" w:hAnsi="Arial Narrow" w:cs="Times New Roman"/>
                <w:b/>
                <w:sz w:val="20"/>
                <w:szCs w:val="20"/>
                <w:lang w:eastAsia="hr-HR"/>
              </w:rPr>
              <w:t>VIROVITIČKO-PODRAVSKA ŽUPANIJA</w:t>
            </w:r>
          </w:p>
          <w:p w14:paraId="2D89A271" w14:textId="77777777" w:rsidR="00EB30BE" w:rsidRPr="00EB30BE" w:rsidRDefault="00EB30BE" w:rsidP="00EB30BE">
            <w:pPr>
              <w:spacing w:after="0" w:line="240" w:lineRule="auto"/>
              <w:rPr>
                <w:rFonts w:ascii="Arial Narrow" w:eastAsia="Times New Roman" w:hAnsi="Arial Narrow" w:cs="Times New Roman"/>
                <w:b/>
                <w:sz w:val="20"/>
                <w:szCs w:val="20"/>
                <w:lang w:eastAsia="hr-HR"/>
              </w:rPr>
            </w:pPr>
            <w:r w:rsidRPr="00EB30BE">
              <w:rPr>
                <w:rFonts w:ascii="Arial Narrow" w:eastAsia="Times New Roman" w:hAnsi="Arial Narrow" w:cs="Times New Roman"/>
                <w:b/>
                <w:sz w:val="20"/>
                <w:szCs w:val="20"/>
                <w:lang w:eastAsia="hr-HR"/>
              </w:rPr>
              <w:t>GRAD ORAHOVICA</w:t>
            </w:r>
          </w:p>
          <w:p w14:paraId="1429A092" w14:textId="77777777" w:rsidR="00EB30BE" w:rsidRPr="00EB30BE" w:rsidRDefault="00EB30BE" w:rsidP="00EB30BE">
            <w:pPr>
              <w:spacing w:after="0" w:line="240" w:lineRule="auto"/>
              <w:rPr>
                <w:rFonts w:ascii="Arial Narrow" w:eastAsia="Times New Roman" w:hAnsi="Arial Narrow" w:cs="Times New Roman"/>
                <w:b/>
                <w:sz w:val="20"/>
                <w:szCs w:val="20"/>
                <w:lang w:eastAsia="hr-HR"/>
              </w:rPr>
            </w:pPr>
            <w:r w:rsidRPr="00EB30BE">
              <w:rPr>
                <w:rFonts w:ascii="Arial Narrow" w:eastAsia="Times New Roman" w:hAnsi="Arial Narrow" w:cs="Times New Roman"/>
                <w:b/>
                <w:sz w:val="20"/>
                <w:szCs w:val="20"/>
                <w:lang w:eastAsia="hr-HR"/>
              </w:rPr>
              <w:t>GRADONAČELNIK</w:t>
            </w:r>
          </w:p>
          <w:p w14:paraId="1C01BA83" w14:textId="77777777" w:rsidR="00EB30BE" w:rsidRPr="00EB30BE" w:rsidRDefault="00EB30BE" w:rsidP="00EB30BE">
            <w:pPr>
              <w:spacing w:after="0" w:line="240" w:lineRule="auto"/>
              <w:jc w:val="center"/>
              <w:rPr>
                <w:rFonts w:ascii="Arial Narrow" w:eastAsia="Times New Roman" w:hAnsi="Arial Narrow" w:cs="Times New Roman"/>
                <w:sz w:val="20"/>
                <w:szCs w:val="20"/>
                <w:lang w:eastAsia="hr-HR"/>
              </w:rPr>
            </w:pPr>
          </w:p>
          <w:p w14:paraId="095CF348" w14:textId="7AC6115E" w:rsidR="00EB30BE" w:rsidRPr="00EB30BE" w:rsidRDefault="00EB30BE" w:rsidP="00EB30BE">
            <w:pPr>
              <w:spacing w:after="0" w:line="240" w:lineRule="auto"/>
              <w:jc w:val="center"/>
              <w:rPr>
                <w:rFonts w:ascii="Arial Narrow" w:eastAsia="Times New Roman" w:hAnsi="Arial Narrow" w:cs="Times New Roman"/>
                <w:sz w:val="32"/>
                <w:szCs w:val="20"/>
                <w:lang w:eastAsia="hr-HR"/>
              </w:rPr>
            </w:pPr>
            <w:r w:rsidRPr="00EB30BE">
              <w:rPr>
                <w:rFonts w:ascii="Times New Roman" w:eastAsia="Times New Roman" w:hAnsi="Times New Roman" w:cs="Times New Roman"/>
                <w:noProof/>
                <w:sz w:val="20"/>
                <w:szCs w:val="20"/>
                <w:lang w:eastAsia="hr-HR"/>
              </w:rPr>
              <w:drawing>
                <wp:anchor distT="0" distB="0" distL="114300" distR="114300" simplePos="0" relativeHeight="251659264" behindDoc="0" locked="0" layoutInCell="1" allowOverlap="1" wp14:anchorId="653C24C9" wp14:editId="695B9DEA">
                  <wp:simplePos x="0" y="0"/>
                  <wp:positionH relativeFrom="margin">
                    <wp:align>left</wp:align>
                  </wp:positionH>
                  <wp:positionV relativeFrom="margin">
                    <wp:align>top</wp:align>
                  </wp:positionV>
                  <wp:extent cx="570865" cy="723900"/>
                  <wp:effectExtent l="0" t="0" r="635" b="0"/>
                  <wp:wrapSquare wrapText="bothSides"/>
                  <wp:docPr id="2" name="Slika 2"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 isječak crtež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6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0BE">
              <w:rPr>
                <w:rFonts w:ascii="Arial Narrow" w:eastAsia="Times New Roman" w:hAnsi="Arial Narrow" w:cs="Times New Roman"/>
                <w:noProof/>
                <w:sz w:val="32"/>
                <w:szCs w:val="20"/>
                <w:lang w:eastAsia="hr-HR"/>
              </w:rPr>
              <w:drawing>
                <wp:inline distT="0" distB="0" distL="0" distR="0" wp14:anchorId="4F5C2103" wp14:editId="46F8E6F3">
                  <wp:extent cx="1695450" cy="2409825"/>
                  <wp:effectExtent l="0" t="0" r="0" b="9525"/>
                  <wp:docPr id="1" name="Slika 1" descr="GrbGradaOrahoviceGrancice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GradaOrahoviceGranciceZele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2409825"/>
                          </a:xfrm>
                          <a:prstGeom prst="rect">
                            <a:avLst/>
                          </a:prstGeom>
                          <a:noFill/>
                          <a:ln>
                            <a:noFill/>
                          </a:ln>
                        </pic:spPr>
                      </pic:pic>
                    </a:graphicData>
                  </a:graphic>
                </wp:inline>
              </w:drawing>
            </w:r>
          </w:p>
          <w:p w14:paraId="4DEDD3C4" w14:textId="77777777" w:rsidR="00EB30BE" w:rsidRPr="00EB30BE" w:rsidRDefault="00EB30BE" w:rsidP="00EB30BE">
            <w:pPr>
              <w:spacing w:after="0" w:line="240" w:lineRule="auto"/>
              <w:ind w:left="-56"/>
              <w:rPr>
                <w:rFonts w:ascii="Tahoma" w:eastAsia="Times New Roman" w:hAnsi="Tahoma" w:cs="Times New Roman"/>
                <w:bCs/>
                <w:sz w:val="18"/>
                <w:szCs w:val="20"/>
              </w:rPr>
            </w:pPr>
          </w:p>
          <w:p w14:paraId="37E1F267" w14:textId="77777777" w:rsidR="00EB30BE" w:rsidRPr="00EB30BE" w:rsidRDefault="00EB30BE" w:rsidP="00EB30BE">
            <w:pPr>
              <w:spacing w:after="0" w:line="240" w:lineRule="auto"/>
              <w:rPr>
                <w:rFonts w:ascii="Cambria" w:eastAsia="Times New Roman" w:hAnsi="Cambria" w:cs="Times New Roman"/>
                <w:caps/>
                <w:sz w:val="20"/>
              </w:rPr>
            </w:pPr>
          </w:p>
          <w:p w14:paraId="721D17FB" w14:textId="77777777" w:rsidR="00EB30BE" w:rsidRPr="00EB30BE" w:rsidRDefault="00EB30BE" w:rsidP="00EB30BE">
            <w:pPr>
              <w:spacing w:after="0" w:line="240" w:lineRule="auto"/>
              <w:jc w:val="center"/>
              <w:rPr>
                <w:rFonts w:ascii="Cambria" w:eastAsia="Times New Roman" w:hAnsi="Cambria" w:cs="Times New Roman"/>
                <w:caps/>
                <w:sz w:val="20"/>
              </w:rPr>
            </w:pPr>
          </w:p>
          <w:p w14:paraId="612DEBB9" w14:textId="77777777" w:rsidR="00EB30BE" w:rsidRPr="00EB30BE" w:rsidRDefault="00EB30BE" w:rsidP="00EB30BE">
            <w:pPr>
              <w:spacing w:after="0" w:line="240" w:lineRule="auto"/>
              <w:rPr>
                <w:rFonts w:ascii="Cambria" w:eastAsia="Times New Roman" w:hAnsi="Cambria" w:cs="Times New Roman"/>
                <w:caps/>
                <w:sz w:val="20"/>
              </w:rPr>
            </w:pPr>
          </w:p>
        </w:tc>
      </w:tr>
      <w:tr w:rsidR="00EB30BE" w:rsidRPr="00EB30BE" w14:paraId="4F5D2035" w14:textId="77777777" w:rsidTr="00D62C8A">
        <w:trPr>
          <w:trHeight w:val="1440"/>
          <w:jc w:val="center"/>
        </w:trPr>
        <w:tc>
          <w:tcPr>
            <w:tcW w:w="5000" w:type="pct"/>
            <w:tcBorders>
              <w:bottom w:val="single" w:sz="4" w:space="0" w:color="4F81BD"/>
            </w:tcBorders>
            <w:vAlign w:val="center"/>
          </w:tcPr>
          <w:p w14:paraId="07B481D4" w14:textId="77777777" w:rsidR="00EB30BE" w:rsidRPr="00EB30BE" w:rsidRDefault="00EB30BE" w:rsidP="00EB30BE">
            <w:pPr>
              <w:spacing w:after="0" w:line="240" w:lineRule="auto"/>
              <w:jc w:val="center"/>
              <w:rPr>
                <w:rFonts w:ascii="Cambria" w:eastAsia="Times New Roman" w:hAnsi="Cambria" w:cs="Times New Roman"/>
                <w:sz w:val="72"/>
                <w:szCs w:val="80"/>
              </w:rPr>
            </w:pPr>
            <w:r w:rsidRPr="00EB30BE">
              <w:rPr>
                <w:rFonts w:ascii="Cambria" w:eastAsia="Times New Roman" w:hAnsi="Cambria" w:cs="Times New Roman"/>
                <w:sz w:val="72"/>
                <w:szCs w:val="80"/>
              </w:rPr>
              <w:t xml:space="preserve">Pravilnik o financiranju programa i projekata od interesa za opće dobro koje provode udruge na području     </w:t>
            </w:r>
          </w:p>
          <w:p w14:paraId="32E54F0C" w14:textId="77777777" w:rsidR="00EB30BE" w:rsidRPr="00EB30BE" w:rsidRDefault="00EB30BE" w:rsidP="00EB30BE">
            <w:pPr>
              <w:spacing w:after="0" w:line="240" w:lineRule="auto"/>
              <w:jc w:val="center"/>
              <w:rPr>
                <w:rFonts w:ascii="Cambria" w:eastAsia="Times New Roman" w:hAnsi="Cambria" w:cs="Times New Roman"/>
                <w:sz w:val="72"/>
                <w:szCs w:val="80"/>
              </w:rPr>
            </w:pPr>
            <w:r w:rsidRPr="00EB30BE">
              <w:rPr>
                <w:rFonts w:ascii="Cambria" w:eastAsia="Times New Roman" w:hAnsi="Cambria" w:cs="Times New Roman"/>
                <w:sz w:val="72"/>
                <w:szCs w:val="80"/>
              </w:rPr>
              <w:t>Grada Orahovice</w:t>
            </w:r>
          </w:p>
          <w:p w14:paraId="22165F92" w14:textId="77777777" w:rsidR="00EB30BE" w:rsidRPr="00EB30BE" w:rsidRDefault="00EB30BE" w:rsidP="00EB30BE">
            <w:pPr>
              <w:spacing w:after="0" w:line="240" w:lineRule="auto"/>
              <w:jc w:val="center"/>
              <w:rPr>
                <w:rFonts w:ascii="Cambria" w:eastAsia="Times New Roman" w:hAnsi="Cambria" w:cs="Times New Roman"/>
                <w:sz w:val="72"/>
                <w:szCs w:val="80"/>
              </w:rPr>
            </w:pPr>
          </w:p>
        </w:tc>
      </w:tr>
    </w:tbl>
    <w:p w14:paraId="42A965A0" w14:textId="77777777" w:rsidR="00EB30BE" w:rsidRPr="00EB30BE" w:rsidRDefault="00EB30BE" w:rsidP="00EB30BE">
      <w:pPr>
        <w:spacing w:after="0" w:line="240" w:lineRule="auto"/>
        <w:rPr>
          <w:rFonts w:ascii="Times New Roman" w:eastAsia="Times New Roman" w:hAnsi="Times New Roman" w:cs="Times New Roman"/>
          <w:szCs w:val="24"/>
          <w:lang w:eastAsia="hr-HR"/>
        </w:rPr>
      </w:pPr>
      <w:r w:rsidRPr="00EB30BE">
        <w:rPr>
          <w:rFonts w:ascii="Times New Roman" w:eastAsia="Times New Roman" w:hAnsi="Times New Roman" w:cs="Times New Roman"/>
          <w:sz w:val="18"/>
          <w:szCs w:val="20"/>
          <w:lang w:eastAsia="hr-HR"/>
        </w:rPr>
        <w:br w:type="page"/>
      </w:r>
    </w:p>
    <w:p w14:paraId="77AC72D4"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lastRenderedPageBreak/>
        <w:t>Temeljem članka 48. Zakona o lokalnoj i područnoj (regionalnoj) samoupravi (“Narodne novine” broj 33/01, 60/01, 129/05, 109/07, 125/08, 36/09, 150/11, 144/12 i 19/13) te članka 18.  Statuta Grada Orahovice (“Službeni glasnik” Grada Orahovice broj 1/2013), sukladno relevantnim odredbama Zakona o udrugama (“Narodne novine” broj 74/14, dalje u tekstu: Zakon o udrugama), Zakona o financijskom poslovanju i računovodstvu neprofitnih organizacija (“Narodne novine” broj 121/14, dalje u tekstu: Zakon o financijskom poslovanju) te Uredbe o kriterijima, mjerilima i postupcima financiranja i ugovaranja programa i projekata od interesa za opće dobro koje provode udruge (“Narodne novine” broj 26/15, dalje u tekstu: Uredba), gradonačelnik Grada Orahovice,   donosi</w:t>
      </w:r>
    </w:p>
    <w:p w14:paraId="2DBE28B3"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732C3444"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01DDFB5C" w14:textId="77777777" w:rsidR="00EB30BE" w:rsidRPr="00EB30BE" w:rsidRDefault="00EB30BE" w:rsidP="00EB30BE">
      <w:pPr>
        <w:spacing w:after="0" w:line="240" w:lineRule="auto"/>
        <w:jc w:val="center"/>
        <w:rPr>
          <w:rFonts w:ascii="Times New Roman" w:eastAsia="Times New Roman" w:hAnsi="Times New Roman" w:cs="Times New Roman"/>
          <w:b/>
          <w:sz w:val="24"/>
          <w:szCs w:val="28"/>
          <w:lang w:eastAsia="hr-HR"/>
        </w:rPr>
      </w:pPr>
      <w:r w:rsidRPr="00EB30BE">
        <w:rPr>
          <w:rFonts w:ascii="Times New Roman" w:eastAsia="Times New Roman" w:hAnsi="Times New Roman" w:cs="Times New Roman"/>
          <w:b/>
          <w:sz w:val="24"/>
          <w:szCs w:val="28"/>
          <w:lang w:eastAsia="hr-HR"/>
        </w:rPr>
        <w:t>P R A V I L N I K</w:t>
      </w:r>
    </w:p>
    <w:p w14:paraId="3C00A634" w14:textId="77777777" w:rsidR="00EB30BE" w:rsidRPr="00EB30BE" w:rsidRDefault="00EB30BE" w:rsidP="00EB30BE">
      <w:pPr>
        <w:spacing w:after="0" w:line="240" w:lineRule="auto"/>
        <w:jc w:val="center"/>
        <w:rPr>
          <w:rFonts w:ascii="Times New Roman" w:eastAsia="Times New Roman" w:hAnsi="Times New Roman" w:cs="Times New Roman"/>
          <w:b/>
          <w:sz w:val="24"/>
          <w:szCs w:val="28"/>
          <w:lang w:eastAsia="hr-HR"/>
        </w:rPr>
      </w:pPr>
      <w:r w:rsidRPr="00EB30BE">
        <w:rPr>
          <w:rFonts w:ascii="Times New Roman" w:eastAsia="Times New Roman" w:hAnsi="Times New Roman" w:cs="Times New Roman"/>
          <w:b/>
          <w:sz w:val="24"/>
          <w:szCs w:val="28"/>
          <w:lang w:eastAsia="hr-HR"/>
        </w:rPr>
        <w:t>o financiranju programa i projekata od interesa za opće dobro</w:t>
      </w:r>
    </w:p>
    <w:p w14:paraId="7FF4F20E"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r w:rsidRPr="00EB30BE">
        <w:rPr>
          <w:rFonts w:ascii="Times New Roman" w:eastAsia="Times New Roman" w:hAnsi="Times New Roman" w:cs="Times New Roman"/>
          <w:b/>
          <w:sz w:val="24"/>
          <w:szCs w:val="28"/>
          <w:lang w:eastAsia="hr-HR"/>
        </w:rPr>
        <w:t xml:space="preserve"> koje provode udruge na području Grada Orahovice</w:t>
      </w:r>
    </w:p>
    <w:p w14:paraId="72F6F9C5"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07D8EFFC"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4"/>
          <w:szCs w:val="32"/>
          <w:lang w:eastAsia="x-none"/>
        </w:rPr>
      </w:pPr>
      <w:bookmarkStart w:id="0" w:name="_Toc413626197"/>
      <w:r w:rsidRPr="00EB30BE">
        <w:rPr>
          <w:rFonts w:ascii="Times New Roman" w:eastAsia="Times New Roman" w:hAnsi="Times New Roman" w:cs="Times New Roman"/>
          <w:b/>
          <w:bCs/>
          <w:kern w:val="32"/>
          <w:sz w:val="24"/>
          <w:szCs w:val="32"/>
          <w:lang w:eastAsia="x-none"/>
        </w:rPr>
        <w:t>I. OPĆE ODREDBE</w:t>
      </w:r>
      <w:bookmarkEnd w:id="0"/>
    </w:p>
    <w:p w14:paraId="287B3BF0"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1AB7322B"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w:t>
      </w:r>
    </w:p>
    <w:p w14:paraId="010C5625"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1517799" w14:textId="77777777" w:rsidR="00EB30BE" w:rsidRPr="00EB30BE" w:rsidRDefault="00EB30BE" w:rsidP="00EB30BE">
      <w:pPr>
        <w:numPr>
          <w:ilvl w:val="0"/>
          <w:numId w:val="22"/>
        </w:num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Ovim se Pravilnikom utvrđuju kriteriji, mjerila i postupci koje Grad Orahovica (dalje u tekstu: Grad), raspolažući sredstvima iz javnih izvora, primjenjuje prilikom financiranja i ugovaranja programa / projekata od interesa za opće dobro koje provode udruge koje svojim aktivnostima doprinose ispunjavanju ciljeva i prioriteta definiranih strateškim i planskim dokumentima Grada  i ovim Pravilnikom.</w:t>
      </w:r>
    </w:p>
    <w:p w14:paraId="3D65FE3A"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 xml:space="preserve">(2) </w:t>
      </w:r>
      <w:r w:rsidRPr="00EB30BE">
        <w:rPr>
          <w:rFonts w:ascii="Times New Roman" w:eastAsia="Times New Roman" w:hAnsi="Times New Roman" w:cs="Times New Roman"/>
          <w:szCs w:val="24"/>
          <w:lang w:eastAsia="hr-HR"/>
        </w:rPr>
        <w:tab/>
        <w:t>Odredbe ovog Pravilnika koje se odnose na udruge, na odgovarajući se način primjenjuju i u odnosu na druge organizacije civilnog društva, kada su one, u skladu s uvjetima javnog  poziva za financiranje programa i projekata, prihvatljivi prijavitelji, odnosno partneri.</w:t>
      </w:r>
    </w:p>
    <w:p w14:paraId="0CD6CD9E"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(3)</w:t>
      </w:r>
      <w:r w:rsidRPr="00EB30BE">
        <w:rPr>
          <w:rFonts w:ascii="Times New Roman" w:eastAsia="Times New Roman" w:hAnsi="Times New Roman" w:cs="Times New Roman"/>
          <w:szCs w:val="24"/>
          <w:lang w:eastAsia="hr-HR"/>
        </w:rPr>
        <w:tab/>
        <w:t xml:space="preserve"> Odredbe ovog Pravilnika ne odnose se na financiranje programa i projekata ustanova ili udruga čiji je osnivač ili suosnivač Grad ili ako su programi uvršteni u financiranje u Proračunu (vatrogasne udruge kroz Vatrogasnu zajednicu). Iznosi financiranja tih programa i projekata bit će definirani od strane Gradskog vijeća Grada kroz donošenje proračun Grada i program javnih potreba.</w:t>
      </w:r>
    </w:p>
    <w:p w14:paraId="279AD202"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7977659F"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w:t>
      </w:r>
    </w:p>
    <w:p w14:paraId="74828F3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FBD97AF"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 Ako posebnim propisom nije drugačije određeno, odredbe Pravilnika primjenjuju se kada se udrugama odobravaju financijska sredstva proračuna Grada za:</w:t>
      </w:r>
    </w:p>
    <w:p w14:paraId="3770F8E7" w14:textId="77777777" w:rsidR="00EB30BE" w:rsidRPr="00EB30BE" w:rsidRDefault="00EB30BE" w:rsidP="00EB30BE">
      <w:pPr>
        <w:numPr>
          <w:ilvl w:val="0"/>
          <w:numId w:val="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provedbu programa i projekata kojima se ispunjavaju ciljevi i prioriteti definirani strateškim i planskim dokumentima, te ovim Pravilnikom,</w:t>
      </w:r>
    </w:p>
    <w:p w14:paraId="04099814" w14:textId="77777777" w:rsidR="00EB30BE" w:rsidRPr="00EB30BE" w:rsidRDefault="00EB30BE" w:rsidP="00EB30BE">
      <w:pPr>
        <w:numPr>
          <w:ilvl w:val="0"/>
          <w:numId w:val="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provedbu programa javnih potreba utvrđenih posebnim zakonom,</w:t>
      </w:r>
    </w:p>
    <w:p w14:paraId="7F1BE8CA" w14:textId="77777777" w:rsidR="00EB30BE" w:rsidRPr="00EB30BE" w:rsidRDefault="00EB30BE" w:rsidP="00EB30BE">
      <w:pPr>
        <w:numPr>
          <w:ilvl w:val="0"/>
          <w:numId w:val="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obavljanje određene javne ovlasti na području Grada povjerene posebnim zakonom,</w:t>
      </w:r>
    </w:p>
    <w:p w14:paraId="6CBE900E" w14:textId="77777777" w:rsidR="00EB30BE" w:rsidRPr="00EB30BE" w:rsidRDefault="00EB30BE" w:rsidP="00EB30BE">
      <w:pPr>
        <w:numPr>
          <w:ilvl w:val="0"/>
          <w:numId w:val="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pružanje socijalnih usluga na području Grada temeljem posebnog propisa,</w:t>
      </w:r>
    </w:p>
    <w:p w14:paraId="65A960E5" w14:textId="77777777" w:rsidR="00EB30BE" w:rsidRPr="00EB30BE" w:rsidRDefault="00EB30BE" w:rsidP="00EB30BE">
      <w:pPr>
        <w:numPr>
          <w:ilvl w:val="0"/>
          <w:numId w:val="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sufinanciranje obveznog doprinosa korisnika financiranja za provedbu programa i projekata ugovorenih iz fondova Europske unije i inozemnih javnih izvora za udruge s područja Grada,</w:t>
      </w:r>
    </w:p>
    <w:p w14:paraId="2DF71C1E" w14:textId="77777777" w:rsidR="00EB30BE" w:rsidRPr="00EB30BE" w:rsidRDefault="00EB30BE" w:rsidP="00EB30BE">
      <w:pPr>
        <w:numPr>
          <w:ilvl w:val="0"/>
          <w:numId w:val="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podršku institucionalnom i organizacijskom razvoju udruga s područja Grada,</w:t>
      </w:r>
    </w:p>
    <w:p w14:paraId="7BFE6617" w14:textId="77777777" w:rsidR="00EB30BE" w:rsidRPr="00EB30BE" w:rsidRDefault="00EB30BE" w:rsidP="00EB30BE">
      <w:pPr>
        <w:numPr>
          <w:ilvl w:val="0"/>
          <w:numId w:val="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programe ili projekte zapošljavanja,</w:t>
      </w:r>
    </w:p>
    <w:p w14:paraId="699F6D39" w14:textId="77777777" w:rsidR="00EB30BE" w:rsidRPr="00EB30BE" w:rsidRDefault="00EB30BE" w:rsidP="00EB30BE">
      <w:pPr>
        <w:numPr>
          <w:ilvl w:val="0"/>
          <w:numId w:val="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donacije i sponzorstva i</w:t>
      </w:r>
    </w:p>
    <w:p w14:paraId="242E2110" w14:textId="77777777" w:rsidR="00EB30BE" w:rsidRPr="00EB30BE" w:rsidRDefault="00EB30BE" w:rsidP="00EB30BE">
      <w:pPr>
        <w:numPr>
          <w:ilvl w:val="0"/>
          <w:numId w:val="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druge oblike i namjene dodjele financijskih sredstava iz proračuna Grada.</w:t>
      </w:r>
    </w:p>
    <w:p w14:paraId="18B7383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7F50BF8"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ED90F73"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083266E7"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0A26145"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w:t>
      </w:r>
    </w:p>
    <w:p w14:paraId="407A5421"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2FFA5B71"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lastRenderedPageBreak/>
        <w:t>(1)  Projektom se smatra skup aktivnosti koje su usmjerene ostvarenju zacrtanih ciljeva čijim će se ostvarenjem odgovoriti na uočeni problem i ukloniti ga, vremenski su ograničeni i imaju definirane troškove i resurse.</w:t>
      </w:r>
    </w:p>
    <w:p w14:paraId="3292D5A5"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(2) Programi su kontinuirani procesi koji se u načelu izvode u dužem vremenskom razdoblju kroz niz različitih aktivnosti čiji su struktura i trajanje fleksibilniji. Mogu biti jednogodišnji i višegodišnji, a Grad će natječajima i javnim pozivima poticati organizacije civilnog društva na izradu višegodišnjih programa u svrhu izgradnje kapaciteta i razvoja civilnoga društva u gradu.</w:t>
      </w:r>
    </w:p>
    <w:p w14:paraId="461ADB61"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(3) Jednodnevne i višednevne manifestacije su aktivnosti koje provode organizacije civilnog društva i Grad te neprofitne organizacije s ciljem davanja dodatne ponude na području Grada i razvoja Grada općenito. Mogu biti sportske, kulturne, zabavne, socijalne, humanitarne, gastronomske i druge.</w:t>
      </w:r>
    </w:p>
    <w:p w14:paraId="0F5EFA2C"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 xml:space="preserve">(4) Građanske inicijative predstavljaju skup aktivnosti koje s ciljem rješavanja uočenog problema na dijelu ili cijelom području Grada osmisli i provodi dio građana Grada okupljenih u mjesni odbor, udrugu, školu i </w:t>
      </w:r>
      <w:proofErr w:type="spellStart"/>
      <w:r w:rsidRPr="00EB30BE">
        <w:rPr>
          <w:rFonts w:ascii="Times New Roman" w:eastAsia="Times New Roman" w:hAnsi="Times New Roman" w:cs="Times New Roman"/>
          <w:szCs w:val="24"/>
          <w:lang w:eastAsia="hr-HR"/>
        </w:rPr>
        <w:t>sl</w:t>
      </w:r>
      <w:proofErr w:type="spellEnd"/>
      <w:r w:rsidRPr="00EB30BE">
        <w:rPr>
          <w:rFonts w:ascii="Times New Roman" w:eastAsia="Times New Roman" w:hAnsi="Times New Roman" w:cs="Times New Roman"/>
          <w:szCs w:val="24"/>
          <w:lang w:eastAsia="hr-HR"/>
        </w:rPr>
        <w:t>, u pravilu su komunalnog ili humanitarnog karaktera, a cilj im je podizanje razine kvalitete življenja u zajednici kroz poticanje aktivnog građanstva i korištenje lokalnih potencijala.</w:t>
      </w:r>
    </w:p>
    <w:p w14:paraId="49B02CF8"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06BA0EC6"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4"/>
          <w:szCs w:val="24"/>
          <w:lang w:eastAsia="x-none"/>
        </w:rPr>
      </w:pPr>
      <w:bookmarkStart w:id="1" w:name="_Toc413626198"/>
      <w:r w:rsidRPr="00EB30BE">
        <w:rPr>
          <w:rFonts w:ascii="Times New Roman" w:eastAsia="Times New Roman" w:hAnsi="Times New Roman" w:cs="Times New Roman"/>
          <w:b/>
          <w:bCs/>
          <w:kern w:val="32"/>
          <w:sz w:val="24"/>
          <w:szCs w:val="24"/>
          <w:lang w:eastAsia="x-none"/>
        </w:rPr>
        <w:t xml:space="preserve">II. PREDUVJETI ZA FINACIRANJE KOJE OSIGURAVA GRAD </w:t>
      </w:r>
      <w:bookmarkEnd w:id="1"/>
    </w:p>
    <w:p w14:paraId="2AD56BE4" w14:textId="77777777" w:rsidR="00EB30BE" w:rsidRPr="00EB30BE" w:rsidRDefault="00EB30BE" w:rsidP="00EB30BE">
      <w:pPr>
        <w:spacing w:after="0" w:line="240" w:lineRule="auto"/>
        <w:rPr>
          <w:rFonts w:ascii="Times New Roman" w:eastAsia="Times New Roman" w:hAnsi="Times New Roman" w:cs="Times New Roman"/>
          <w:szCs w:val="24"/>
          <w:lang w:eastAsia="hr-HR"/>
        </w:rPr>
      </w:pPr>
    </w:p>
    <w:p w14:paraId="5898D8E0"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Definiranje prioritetnih područja financiranja</w:t>
      </w:r>
    </w:p>
    <w:p w14:paraId="7AC4FB6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71EDFCE1"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w:t>
      </w:r>
    </w:p>
    <w:p w14:paraId="520B28D1"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129B51E"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b/>
          <w:szCs w:val="24"/>
          <w:lang w:eastAsia="hr-HR"/>
        </w:rPr>
        <w:tab/>
      </w:r>
      <w:r w:rsidRPr="00EB30BE">
        <w:rPr>
          <w:rFonts w:ascii="Times New Roman" w:eastAsia="Times New Roman" w:hAnsi="Times New Roman" w:cs="Times New Roman"/>
          <w:szCs w:val="24"/>
          <w:lang w:eastAsia="hr-HR"/>
        </w:rPr>
        <w:t xml:space="preserve">Gradonačelnik će, u postupku donošenja Proračuna Grada, prije raspisivanja javnog poziva za dodjelu financijskih sredstava udrugama, utvrditi prioritete financiranja koji moraju biti usmjereni postizanju ciljeva te će u okviru svojih mogućnosti, u Proračunu Grada osigurati financijska sredstva za njihovo financiranje, a sve u skladu sa odredbama Zakona, Uredbe i ovog Pravilnika. </w:t>
      </w:r>
    </w:p>
    <w:p w14:paraId="0815F58D" w14:textId="77777777" w:rsidR="00EB30BE" w:rsidRPr="00EB30BE" w:rsidRDefault="00EB30BE" w:rsidP="00EB30BE">
      <w:pPr>
        <w:spacing w:after="0" w:line="240" w:lineRule="auto"/>
        <w:rPr>
          <w:rFonts w:ascii="Times New Roman" w:eastAsia="Times New Roman" w:hAnsi="Times New Roman" w:cs="Times New Roman"/>
          <w:b/>
          <w:szCs w:val="24"/>
          <w:lang w:eastAsia="hr-HR"/>
        </w:rPr>
      </w:pPr>
    </w:p>
    <w:p w14:paraId="4D79D7CC" w14:textId="77777777" w:rsidR="00EB30BE" w:rsidRPr="00EB30BE" w:rsidRDefault="00EB30BE" w:rsidP="00EB30BE">
      <w:pPr>
        <w:autoSpaceDE w:val="0"/>
        <w:autoSpaceDN w:val="0"/>
        <w:adjustRightInd w:val="0"/>
        <w:spacing w:after="0" w:line="240" w:lineRule="auto"/>
        <w:jc w:val="center"/>
        <w:rPr>
          <w:rFonts w:ascii="TimesNewRomanPSMT" w:eastAsia="Times New Roman" w:hAnsi="TimesNewRomanPSMT" w:cs="TimesNewRomanPSMT"/>
          <w:b/>
        </w:rPr>
      </w:pPr>
      <w:r w:rsidRPr="00EB30BE">
        <w:rPr>
          <w:rFonts w:ascii="TimesNewRomanPSMT CE" w:eastAsia="Times New Roman" w:hAnsi="TimesNewRomanPSMT CE" w:cs="TimesNewRomanPSMT CE"/>
          <w:b/>
        </w:rPr>
        <w:t>Članak 5</w:t>
      </w:r>
      <w:r w:rsidRPr="00EB30BE">
        <w:rPr>
          <w:rFonts w:ascii="TimesNewRomanPSMT" w:eastAsia="Times New Roman" w:hAnsi="TimesNewRomanPSMT" w:cs="TimesNewRomanPSMT"/>
          <w:b/>
          <w:i/>
        </w:rPr>
        <w:t>.</w:t>
      </w:r>
    </w:p>
    <w:p w14:paraId="56588214" w14:textId="77777777" w:rsidR="00EB30BE" w:rsidRPr="00EB30BE" w:rsidRDefault="00EB30BE" w:rsidP="00EB30BE">
      <w:pPr>
        <w:autoSpaceDE w:val="0"/>
        <w:autoSpaceDN w:val="0"/>
        <w:adjustRightInd w:val="0"/>
        <w:spacing w:after="0" w:line="240" w:lineRule="auto"/>
        <w:jc w:val="center"/>
        <w:rPr>
          <w:rFonts w:ascii="TimesNewRomanPSMT" w:eastAsia="Times New Roman" w:hAnsi="TimesNewRomanPSMT" w:cs="TimesNewRomanPSMT"/>
          <w:b/>
        </w:rPr>
      </w:pPr>
    </w:p>
    <w:p w14:paraId="1C83125C" w14:textId="77777777" w:rsidR="00EB30BE" w:rsidRPr="00EB30BE" w:rsidRDefault="00EB30BE" w:rsidP="00EB30BE">
      <w:pPr>
        <w:autoSpaceDE w:val="0"/>
        <w:autoSpaceDN w:val="0"/>
        <w:adjustRightInd w:val="0"/>
        <w:spacing w:after="0" w:line="240" w:lineRule="auto"/>
        <w:jc w:val="both"/>
        <w:rPr>
          <w:rFonts w:ascii="TimesNewRomanPSMT CE" w:eastAsia="Times New Roman" w:hAnsi="TimesNewRomanPSMT CE" w:cs="TimesNewRomanPSMT CE"/>
        </w:rPr>
      </w:pPr>
      <w:r w:rsidRPr="00EB30BE">
        <w:rPr>
          <w:rFonts w:ascii="TimesNewRomanPSMT" w:eastAsia="Times New Roman" w:hAnsi="TimesNewRomanPSMT" w:cs="TimesNewRomanPSMT"/>
          <w:b/>
        </w:rPr>
        <w:tab/>
      </w:r>
      <w:r w:rsidRPr="00EB30BE">
        <w:rPr>
          <w:rFonts w:ascii="TimesNewRomanPSMT" w:eastAsia="Times New Roman" w:hAnsi="TimesNewRomanPSMT" w:cs="TimesNewRomanPSMT"/>
        </w:rPr>
        <w:t>Grad može financirati programe ili  projekte te jednokratne aktivnosti udruga koje</w:t>
      </w:r>
      <w:r w:rsidRPr="00EB30BE">
        <w:rPr>
          <w:rFonts w:ascii="TimesNewRomanPSMT CE" w:eastAsia="Times New Roman" w:hAnsi="TimesNewRomanPSMT CE" w:cs="TimesNewRomanPSMT CE"/>
        </w:rPr>
        <w:t xml:space="preserve"> pridonose razvitku slijedećih područja:</w:t>
      </w:r>
    </w:p>
    <w:p w14:paraId="6B6405C5" w14:textId="77777777" w:rsidR="00EB30BE" w:rsidRPr="00EB30BE" w:rsidRDefault="00EB30BE" w:rsidP="00EB30BE">
      <w:pPr>
        <w:spacing w:after="0" w:line="240" w:lineRule="auto"/>
        <w:rPr>
          <w:rFonts w:ascii="Times New Roman" w:eastAsia="Times New Roman" w:hAnsi="Times New Roman" w:cs="Times New Roman"/>
          <w:b/>
          <w:szCs w:val="24"/>
          <w:lang w:eastAsia="hr-HR"/>
        </w:rPr>
      </w:pPr>
      <w:r w:rsidRPr="00EB30BE">
        <w:rPr>
          <w:rFonts w:ascii="TimesNewRomanPSMT CE" w:eastAsia="Times New Roman" w:hAnsi="TimesNewRomanPSMT CE" w:cs="TimesNewRomanPSMT CE"/>
        </w:rPr>
        <w:t xml:space="preserve"> </w:t>
      </w:r>
    </w:p>
    <w:p w14:paraId="773E592A" w14:textId="77777777" w:rsidR="00EB30BE" w:rsidRPr="00EB30BE" w:rsidRDefault="00EB30BE" w:rsidP="00EB30BE">
      <w:pPr>
        <w:numPr>
          <w:ilvl w:val="0"/>
          <w:numId w:val="24"/>
        </w:numPr>
        <w:spacing w:after="0" w:line="240" w:lineRule="auto"/>
        <w:jc w:val="both"/>
        <w:rPr>
          <w:rFonts w:ascii="Times New Roman" w:eastAsia="Times New Roman" w:hAnsi="Times New Roman" w:cs="Times New Roman"/>
          <w:b/>
          <w:lang w:eastAsia="hr-HR"/>
        </w:rPr>
      </w:pPr>
      <w:r w:rsidRPr="00EB30BE">
        <w:rPr>
          <w:rFonts w:ascii="Times New Roman" w:eastAsia="Times New Roman" w:hAnsi="Times New Roman" w:cs="Times New Roman"/>
          <w:b/>
          <w:lang w:eastAsia="hr-HR"/>
        </w:rPr>
        <w:t xml:space="preserve"> RAZVOJ CIVILNOG DRUŠTVA</w:t>
      </w:r>
    </w:p>
    <w:p w14:paraId="2DEF912D"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Razvoj kapaciteta udruga (edukacije, tehnička opremljenost i sl.)</w:t>
      </w:r>
    </w:p>
    <w:p w14:paraId="5AA13AFF"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zaštiti i promicanju ljudskih prava i sloboda te prava nacionalnih manjina</w:t>
      </w:r>
    </w:p>
    <w:p w14:paraId="766125B2"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jednakosti i ravnopravnosti</w:t>
      </w:r>
    </w:p>
    <w:p w14:paraId="07F00E6F"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borbi protiv nasilja i diskriminacije</w:t>
      </w:r>
    </w:p>
    <w:p w14:paraId="1F667A0A"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razvoju demokratske političke kulture</w:t>
      </w:r>
    </w:p>
    <w:p w14:paraId="39649093"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 xml:space="preserve">promicanju </w:t>
      </w:r>
      <w:proofErr w:type="spellStart"/>
      <w:r w:rsidRPr="00EB30BE">
        <w:rPr>
          <w:rFonts w:ascii="Times New Roman" w:eastAsia="Times New Roman" w:hAnsi="Times New Roman" w:cs="Times New Roman"/>
          <w:lang w:eastAsia="hr-HR"/>
        </w:rPr>
        <w:t>volonterizma</w:t>
      </w:r>
      <w:proofErr w:type="spellEnd"/>
    </w:p>
    <w:p w14:paraId="620B210E"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zaštiti i promicanju prava manjinskih društvenih skupina</w:t>
      </w:r>
    </w:p>
    <w:p w14:paraId="60000521"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color w:val="000000"/>
          <w:lang w:eastAsia="hr-HR"/>
        </w:rPr>
      </w:pPr>
      <w:r w:rsidRPr="00EB30BE">
        <w:rPr>
          <w:rFonts w:ascii="Times New Roman" w:eastAsia="Times New Roman" w:hAnsi="Times New Roman" w:cs="Times New Roman"/>
          <w:color w:val="000000"/>
          <w:lang w:eastAsia="hr-HR"/>
        </w:rPr>
        <w:t>održivom razvoju i razvoju lokalne zajednice</w:t>
      </w:r>
    </w:p>
    <w:p w14:paraId="7BD1A42B"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color w:val="000000"/>
          <w:lang w:eastAsia="hr-HR"/>
        </w:rPr>
      </w:pPr>
      <w:r w:rsidRPr="00EB30BE">
        <w:rPr>
          <w:rFonts w:ascii="Times New Roman" w:eastAsia="Times New Roman" w:hAnsi="Times New Roman" w:cs="Times New Roman"/>
          <w:color w:val="000000"/>
          <w:lang w:eastAsia="hr-HR"/>
        </w:rPr>
        <w:t>zaštiti potrošača</w:t>
      </w:r>
    </w:p>
    <w:p w14:paraId="3493F604"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color w:val="000000"/>
          <w:lang w:eastAsia="hr-HR"/>
        </w:rPr>
      </w:pPr>
      <w:r w:rsidRPr="00EB30BE">
        <w:rPr>
          <w:rFonts w:ascii="Times New Roman" w:eastAsia="Times New Roman" w:hAnsi="Times New Roman" w:cs="Times New Roman"/>
          <w:color w:val="000000"/>
          <w:lang w:eastAsia="hr-HR"/>
        </w:rPr>
        <w:t>međunarodnoj razvojnoj suradnji;</w:t>
      </w:r>
    </w:p>
    <w:p w14:paraId="2B51BC9D" w14:textId="77777777" w:rsidR="00EB30BE" w:rsidRPr="00EB30BE" w:rsidRDefault="00EB30BE" w:rsidP="00EB30BE">
      <w:pPr>
        <w:tabs>
          <w:tab w:val="left" w:pos="720"/>
        </w:tabs>
        <w:spacing w:after="0" w:line="240" w:lineRule="auto"/>
        <w:jc w:val="both"/>
        <w:rPr>
          <w:rFonts w:ascii="Times New Roman" w:eastAsia="Times New Roman" w:hAnsi="Times New Roman" w:cs="Times New Roman"/>
          <w:b/>
          <w:lang w:eastAsia="hr-HR"/>
        </w:rPr>
      </w:pPr>
    </w:p>
    <w:p w14:paraId="79BD9F9C" w14:textId="77777777" w:rsidR="00EB30BE" w:rsidRPr="00EB30BE" w:rsidRDefault="00EB30BE" w:rsidP="00EB30BE">
      <w:pPr>
        <w:numPr>
          <w:ilvl w:val="0"/>
          <w:numId w:val="24"/>
        </w:numPr>
        <w:spacing w:after="0" w:line="240" w:lineRule="auto"/>
        <w:jc w:val="both"/>
        <w:rPr>
          <w:rFonts w:ascii="Times New Roman" w:eastAsia="Times New Roman" w:hAnsi="Times New Roman" w:cs="Times New Roman"/>
          <w:b/>
          <w:lang w:eastAsia="hr-HR"/>
        </w:rPr>
      </w:pPr>
      <w:r w:rsidRPr="00EB30BE">
        <w:rPr>
          <w:rFonts w:ascii="Times New Roman" w:eastAsia="Times New Roman" w:hAnsi="Times New Roman" w:cs="Times New Roman"/>
          <w:b/>
          <w:lang w:eastAsia="hr-HR"/>
        </w:rPr>
        <w:t>RAD SA DJECOM I MLADIMA TE PROMICANJE OBITELJSKIH VRIJEDNOSTI</w:t>
      </w:r>
    </w:p>
    <w:p w14:paraId="7AA115EF"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color w:val="000000"/>
          <w:lang w:eastAsia="hr-HR"/>
        </w:rPr>
      </w:pPr>
      <w:r w:rsidRPr="00EB30BE">
        <w:rPr>
          <w:rFonts w:ascii="Times New Roman" w:eastAsia="Times New Roman" w:hAnsi="Times New Roman" w:cs="Times New Roman"/>
          <w:color w:val="000000"/>
          <w:lang w:eastAsia="hr-HR"/>
        </w:rPr>
        <w:t xml:space="preserve">zaštiti, brizi i izobrazbi djece i mladih </w:t>
      </w:r>
    </w:p>
    <w:p w14:paraId="10D3722E"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color w:val="000000"/>
          <w:lang w:eastAsia="hr-HR"/>
        </w:rPr>
      </w:pPr>
      <w:r w:rsidRPr="00EB30BE">
        <w:rPr>
          <w:rFonts w:ascii="Times New Roman" w:eastAsia="Times New Roman" w:hAnsi="Times New Roman" w:cs="Times New Roman"/>
          <w:color w:val="000000"/>
          <w:lang w:eastAsia="hr-HR"/>
        </w:rPr>
        <w:t>aktivnom sudjelovanju djece i mladih u društvu</w:t>
      </w:r>
    </w:p>
    <w:p w14:paraId="1AD00809"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color w:val="000000"/>
          <w:lang w:eastAsia="hr-HR"/>
        </w:rPr>
      </w:pPr>
      <w:r w:rsidRPr="00EB30BE">
        <w:rPr>
          <w:rFonts w:ascii="Times New Roman" w:eastAsia="Times New Roman" w:hAnsi="Times New Roman" w:cs="Times New Roman"/>
          <w:color w:val="000000"/>
          <w:lang w:eastAsia="hr-HR"/>
        </w:rPr>
        <w:t xml:space="preserve">promicanje obiteljskih vrijednosti </w:t>
      </w:r>
    </w:p>
    <w:p w14:paraId="39D0F306" w14:textId="77777777" w:rsidR="00EB30BE" w:rsidRPr="00EB30BE" w:rsidRDefault="00EB30BE" w:rsidP="00EB30BE">
      <w:pPr>
        <w:tabs>
          <w:tab w:val="left" w:pos="720"/>
        </w:tabs>
        <w:spacing w:after="0" w:line="240" w:lineRule="auto"/>
        <w:jc w:val="both"/>
        <w:rPr>
          <w:rFonts w:ascii="Times New Roman" w:eastAsia="Times New Roman" w:hAnsi="Times New Roman" w:cs="Times New Roman"/>
          <w:b/>
          <w:lang w:eastAsia="hr-HR"/>
        </w:rPr>
      </w:pPr>
    </w:p>
    <w:p w14:paraId="2007F809" w14:textId="77777777" w:rsidR="00EB30BE" w:rsidRPr="00EB30BE" w:rsidRDefault="00EB30BE" w:rsidP="00EB30BE">
      <w:pPr>
        <w:numPr>
          <w:ilvl w:val="0"/>
          <w:numId w:val="24"/>
        </w:numPr>
        <w:spacing w:after="0" w:line="240" w:lineRule="auto"/>
        <w:jc w:val="both"/>
        <w:rPr>
          <w:rFonts w:ascii="Times New Roman" w:eastAsia="Times New Roman" w:hAnsi="Times New Roman" w:cs="Times New Roman"/>
          <w:b/>
          <w:lang w:eastAsia="hr-HR"/>
        </w:rPr>
      </w:pPr>
      <w:r w:rsidRPr="00EB30BE">
        <w:rPr>
          <w:rFonts w:ascii="Times New Roman" w:eastAsia="Times New Roman" w:hAnsi="Times New Roman" w:cs="Times New Roman"/>
          <w:b/>
          <w:lang w:eastAsia="hr-HR"/>
        </w:rPr>
        <w:t>ZAŠTITA OKOLIŠA, RAZVOJ OBRTNIŠTVA I GOSPODARSTVA</w:t>
      </w:r>
    </w:p>
    <w:p w14:paraId="6CC3365A"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zaštiti okoliša i prirode</w:t>
      </w:r>
    </w:p>
    <w:p w14:paraId="180906AB"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održivom razvoju</w:t>
      </w:r>
    </w:p>
    <w:p w14:paraId="2D519E39"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 xml:space="preserve">ekološkoj proizvodnji </w:t>
      </w:r>
    </w:p>
    <w:p w14:paraId="2F2FAADA"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 xml:space="preserve">zaštiti i uzgoju životinja </w:t>
      </w:r>
    </w:p>
    <w:p w14:paraId="52BA453C"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 xml:space="preserve">razvoju obrtništva i gospodarstva (edukacije, sajmovi i sl.) </w:t>
      </w:r>
    </w:p>
    <w:p w14:paraId="4EFEF90B" w14:textId="77777777" w:rsidR="00EB30BE" w:rsidRPr="00EB30BE" w:rsidRDefault="00EB30BE" w:rsidP="00EB30BE">
      <w:pPr>
        <w:tabs>
          <w:tab w:val="left" w:pos="720"/>
        </w:tabs>
        <w:spacing w:after="0" w:line="240" w:lineRule="auto"/>
        <w:jc w:val="both"/>
        <w:rPr>
          <w:rFonts w:ascii="Times New Roman" w:eastAsia="Times New Roman" w:hAnsi="Times New Roman" w:cs="Times New Roman"/>
          <w:b/>
          <w:lang w:eastAsia="hr-HR"/>
        </w:rPr>
      </w:pPr>
    </w:p>
    <w:p w14:paraId="26A50A91" w14:textId="77777777" w:rsidR="00EB30BE" w:rsidRPr="00EB30BE" w:rsidRDefault="00EB30BE" w:rsidP="00EB30BE">
      <w:pPr>
        <w:numPr>
          <w:ilvl w:val="0"/>
          <w:numId w:val="24"/>
        </w:numPr>
        <w:spacing w:after="0" w:line="240" w:lineRule="auto"/>
        <w:jc w:val="both"/>
        <w:rPr>
          <w:rFonts w:ascii="Times New Roman" w:eastAsia="Times New Roman" w:hAnsi="Times New Roman" w:cs="Times New Roman"/>
          <w:b/>
          <w:lang w:eastAsia="hr-HR"/>
        </w:rPr>
      </w:pPr>
      <w:r w:rsidRPr="00EB30BE">
        <w:rPr>
          <w:rFonts w:ascii="Times New Roman" w:eastAsia="Times New Roman" w:hAnsi="Times New Roman" w:cs="Times New Roman"/>
          <w:b/>
          <w:lang w:eastAsia="hr-HR"/>
        </w:rPr>
        <w:t xml:space="preserve">OBRAZOVANJE, KULTURA I SPORT </w:t>
      </w:r>
    </w:p>
    <w:p w14:paraId="249321E9"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razvoju i promicanju znanosti</w:t>
      </w:r>
    </w:p>
    <w:p w14:paraId="3B88BB31"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obrazovanja</w:t>
      </w:r>
    </w:p>
    <w:p w14:paraId="07820E96"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cjeloživotnog učenja</w:t>
      </w:r>
    </w:p>
    <w:p w14:paraId="2376446B"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kulture i umjetnosti</w:t>
      </w:r>
    </w:p>
    <w:p w14:paraId="0B2B91FE"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tehničke i informatičke kulture</w:t>
      </w:r>
    </w:p>
    <w:p w14:paraId="218C7DF0"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color w:val="000000"/>
          <w:lang w:eastAsia="hr-HR"/>
        </w:rPr>
      </w:pPr>
      <w:r w:rsidRPr="00EB30BE">
        <w:rPr>
          <w:rFonts w:ascii="Times New Roman" w:eastAsia="Times New Roman" w:hAnsi="Times New Roman" w:cs="Times New Roman"/>
          <w:color w:val="000000"/>
          <w:lang w:eastAsia="hr-HR"/>
        </w:rPr>
        <w:t>zaštiti i očuvanju kulturnih dobara</w:t>
      </w:r>
    </w:p>
    <w:p w14:paraId="25C830AA" w14:textId="77777777" w:rsidR="00EB30BE" w:rsidRPr="00EB30BE" w:rsidRDefault="00EB30BE" w:rsidP="00EB30BE">
      <w:pPr>
        <w:numPr>
          <w:ilvl w:val="0"/>
          <w:numId w:val="25"/>
        </w:numPr>
        <w:spacing w:after="0" w:line="240" w:lineRule="auto"/>
        <w:jc w:val="both"/>
        <w:rPr>
          <w:rFonts w:ascii="Times New Roman" w:eastAsia="Times New Roman" w:hAnsi="Times New Roman" w:cs="Times New Roman"/>
          <w:color w:val="000000"/>
          <w:lang w:eastAsia="hr-HR"/>
        </w:rPr>
      </w:pPr>
      <w:r w:rsidRPr="00EB30BE">
        <w:rPr>
          <w:rFonts w:ascii="Times New Roman" w:eastAsia="Times New Roman" w:hAnsi="Times New Roman" w:cs="Times New Roman"/>
          <w:color w:val="000000"/>
          <w:lang w:eastAsia="hr-HR"/>
        </w:rPr>
        <w:t>očuvanju tradicije i običaja</w:t>
      </w:r>
    </w:p>
    <w:p w14:paraId="0BFFA062"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sporta i rekreacije</w:t>
      </w:r>
    </w:p>
    <w:p w14:paraId="68B89309"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 xml:space="preserve">promicanju zdravog načina života </w:t>
      </w:r>
    </w:p>
    <w:p w14:paraId="0BEDAC65"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 xml:space="preserve">organizaciji manifestacija i društvenih događanja </w:t>
      </w:r>
    </w:p>
    <w:p w14:paraId="37FB564A"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očuvanju vrijednosti iz Drugog svjetskog rata te ostalih povijesnih vrijednosti</w:t>
      </w:r>
    </w:p>
    <w:p w14:paraId="402A262E" w14:textId="77777777" w:rsidR="00EB30BE" w:rsidRPr="00EB30BE" w:rsidRDefault="00EB30BE" w:rsidP="00EB30BE">
      <w:pPr>
        <w:tabs>
          <w:tab w:val="left" w:pos="720"/>
        </w:tabs>
        <w:spacing w:after="0" w:line="240" w:lineRule="auto"/>
        <w:jc w:val="both"/>
        <w:rPr>
          <w:rFonts w:ascii="Times New Roman" w:eastAsia="Times New Roman" w:hAnsi="Times New Roman" w:cs="Times New Roman"/>
          <w:b/>
          <w:lang w:eastAsia="hr-HR"/>
        </w:rPr>
      </w:pPr>
    </w:p>
    <w:p w14:paraId="2C078FA0" w14:textId="77777777" w:rsidR="00EB30BE" w:rsidRPr="00EB30BE" w:rsidRDefault="00EB30BE" w:rsidP="00EB30BE">
      <w:pPr>
        <w:numPr>
          <w:ilvl w:val="0"/>
          <w:numId w:val="24"/>
        </w:numPr>
        <w:tabs>
          <w:tab w:val="left" w:pos="720"/>
        </w:tabs>
        <w:spacing w:after="0" w:line="240" w:lineRule="auto"/>
        <w:jc w:val="both"/>
        <w:rPr>
          <w:rFonts w:ascii="Times New Roman" w:eastAsia="Times New Roman" w:hAnsi="Times New Roman" w:cs="Times New Roman"/>
          <w:b/>
          <w:lang w:eastAsia="hr-HR"/>
        </w:rPr>
      </w:pPr>
      <w:r w:rsidRPr="00EB30BE">
        <w:rPr>
          <w:rFonts w:ascii="Times New Roman" w:eastAsia="Times New Roman" w:hAnsi="Times New Roman" w:cs="Times New Roman"/>
          <w:b/>
          <w:lang w:eastAsia="hr-HR"/>
        </w:rPr>
        <w:t>ZDRAVSTVENA I SOCIJALNO HUMANITARNA ZAŠTITA</w:t>
      </w:r>
    </w:p>
    <w:p w14:paraId="391DA998"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zaštiti i promicanju prava osoba s invaliditetom i djece s teškoćama u razvoju te unapređenje njihova života,</w:t>
      </w:r>
    </w:p>
    <w:p w14:paraId="41FFF619"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zaštiti i promicanju prava starijih i nemoćnih</w:t>
      </w:r>
    </w:p>
    <w:p w14:paraId="1390FAAC"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lang w:eastAsia="hr-HR"/>
        </w:rPr>
        <w:t>s</w:t>
      </w:r>
      <w:r w:rsidRPr="00EB30BE">
        <w:rPr>
          <w:rFonts w:ascii="Times New Roman" w:eastAsia="Times New Roman" w:hAnsi="Times New Roman" w:cs="Times New Roman"/>
          <w:color w:val="000000"/>
          <w:lang w:eastAsia="hr-HR"/>
        </w:rPr>
        <w:t>ocijalnim uslugama i humanitarnoj djelatnosti</w:t>
      </w:r>
    </w:p>
    <w:p w14:paraId="3BED46F1"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zaštiti zdravlja</w:t>
      </w:r>
    </w:p>
    <w:p w14:paraId="18C756B5"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prevenciji i borbi protiv svih oblika ovisnosti</w:t>
      </w:r>
    </w:p>
    <w:p w14:paraId="32561859" w14:textId="77777777" w:rsidR="00EB30BE" w:rsidRPr="00EB30BE" w:rsidRDefault="00EB30BE" w:rsidP="00EB30BE">
      <w:pPr>
        <w:tabs>
          <w:tab w:val="left" w:pos="720"/>
        </w:tabs>
        <w:spacing w:after="0" w:line="240" w:lineRule="auto"/>
        <w:jc w:val="both"/>
        <w:rPr>
          <w:rFonts w:ascii="Times New Roman" w:eastAsia="Times New Roman" w:hAnsi="Times New Roman" w:cs="Times New Roman"/>
          <w:b/>
          <w:lang w:eastAsia="hr-HR"/>
        </w:rPr>
      </w:pPr>
    </w:p>
    <w:p w14:paraId="2BF0E9D2" w14:textId="77777777" w:rsidR="00EB30BE" w:rsidRPr="00EB30BE" w:rsidRDefault="00EB30BE" w:rsidP="00EB30BE">
      <w:pPr>
        <w:numPr>
          <w:ilvl w:val="0"/>
          <w:numId w:val="24"/>
        </w:numPr>
        <w:spacing w:after="0" w:line="240" w:lineRule="auto"/>
        <w:jc w:val="both"/>
        <w:rPr>
          <w:rFonts w:ascii="Times New Roman" w:eastAsia="Times New Roman" w:hAnsi="Times New Roman" w:cs="Times New Roman"/>
          <w:b/>
          <w:lang w:eastAsia="hr-HR"/>
        </w:rPr>
      </w:pPr>
      <w:r w:rsidRPr="00EB30BE">
        <w:rPr>
          <w:rFonts w:ascii="Times New Roman" w:eastAsia="Times New Roman" w:hAnsi="Times New Roman" w:cs="Times New Roman"/>
          <w:b/>
          <w:lang w:eastAsia="hr-HR"/>
        </w:rPr>
        <w:t>UDRUGE PROISTEKLE IZ DOMOVINSKOG RATA</w:t>
      </w:r>
    </w:p>
    <w:p w14:paraId="5446EECF" w14:textId="77777777" w:rsidR="00EB30BE" w:rsidRPr="00EB30BE" w:rsidRDefault="00EB30BE" w:rsidP="00EB30BE">
      <w:pPr>
        <w:numPr>
          <w:ilvl w:val="0"/>
          <w:numId w:val="25"/>
        </w:numPr>
        <w:tabs>
          <w:tab w:val="left" w:pos="720"/>
        </w:tabs>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color w:val="000000"/>
          <w:lang w:eastAsia="hr-HR"/>
        </w:rPr>
        <w:t>promicanju i očuvanju vrijednosti Domovinskog rata</w:t>
      </w:r>
    </w:p>
    <w:p w14:paraId="40446D04"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1C1708EC"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Nadležnost za aktivnosti u postupku odobravanja financiranja</w:t>
      </w:r>
    </w:p>
    <w:p w14:paraId="3ABE10BD"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2894F5AF"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6.</w:t>
      </w:r>
    </w:p>
    <w:p w14:paraId="75A1F7F0"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61B1A952" w14:textId="77777777" w:rsidR="00EB30BE" w:rsidRPr="00EB30BE" w:rsidRDefault="00EB30BE" w:rsidP="00EB30BE">
      <w:pPr>
        <w:spacing w:after="0" w:line="240" w:lineRule="auto"/>
        <w:jc w:val="both"/>
        <w:rPr>
          <w:rFonts w:ascii="Times New Roman" w:eastAsia="Times New Roman" w:hAnsi="Times New Roman" w:cs="Times New Roman"/>
          <w:b/>
          <w:iCs/>
          <w:szCs w:val="24"/>
          <w:lang w:eastAsia="hr-HR"/>
        </w:rPr>
      </w:pPr>
      <w:r w:rsidRPr="00EB30BE">
        <w:rPr>
          <w:rFonts w:ascii="Times New Roman" w:eastAsia="Times New Roman" w:hAnsi="Times New Roman" w:cs="Times New Roman"/>
          <w:szCs w:val="24"/>
          <w:lang w:eastAsia="hr-HR"/>
        </w:rPr>
        <w:tab/>
        <w:t>(1) Za provedbu odredbi ovog Pravilnika u postupcima dodjele sredstava za financiranje programa i projekata u skladu sa prioritetnim područjima nadležan je nadležni upravni odjel Grada.</w:t>
      </w:r>
    </w:p>
    <w:p w14:paraId="77B9A7C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(2)   Zadaća nadležnog upravnog odjela Grada iz prethodnog stavka, u postupku pripreme i provedbe javnog natječaja ili javnog poziva za dodjelu financijskih sredstava udrugama su: </w:t>
      </w:r>
    </w:p>
    <w:p w14:paraId="2867245D" w14:textId="77777777" w:rsidR="00EB30BE" w:rsidRPr="00EB30BE" w:rsidRDefault="00EB30BE" w:rsidP="00EB30BE">
      <w:pPr>
        <w:numPr>
          <w:ilvl w:val="0"/>
          <w:numId w:val="9"/>
        </w:numPr>
        <w:tabs>
          <w:tab w:val="num" w:pos="1418"/>
        </w:tabs>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predložiti konkretne prioritete i programska područja na godišnjoj razini, </w:t>
      </w:r>
    </w:p>
    <w:p w14:paraId="17EAC2F4" w14:textId="77777777" w:rsidR="00EB30BE" w:rsidRPr="00EB30BE" w:rsidRDefault="00EB30BE" w:rsidP="00EB30BE">
      <w:pPr>
        <w:numPr>
          <w:ilvl w:val="0"/>
          <w:numId w:val="9"/>
        </w:numPr>
        <w:tabs>
          <w:tab w:val="num" w:pos="1418"/>
        </w:tabs>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predložiti natječajnu dokumentaciju,</w:t>
      </w:r>
    </w:p>
    <w:p w14:paraId="2445C2D7" w14:textId="77777777" w:rsidR="00EB30BE" w:rsidRPr="00EB30BE" w:rsidRDefault="00EB30BE" w:rsidP="00EB30BE">
      <w:pPr>
        <w:numPr>
          <w:ilvl w:val="0"/>
          <w:numId w:val="9"/>
        </w:numPr>
        <w:tabs>
          <w:tab w:val="num" w:pos="1418"/>
        </w:tabs>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pratiti tijek javnog objavljivanja i provedbe javnog poziva, </w:t>
      </w:r>
    </w:p>
    <w:p w14:paraId="23506E6D" w14:textId="77777777" w:rsidR="00EB30BE" w:rsidRPr="00EB30BE" w:rsidRDefault="00EB30BE" w:rsidP="00EB30BE">
      <w:pPr>
        <w:numPr>
          <w:ilvl w:val="0"/>
          <w:numId w:val="9"/>
        </w:numPr>
        <w:tabs>
          <w:tab w:val="num" w:pos="1418"/>
        </w:tabs>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utvrditi prijedlog sastava povjerenstva (koje obavlja provjeru propisanih uvjeta javnog poziva i </w:t>
      </w:r>
      <w:proofErr w:type="spellStart"/>
      <w:r w:rsidRPr="00EB30BE">
        <w:rPr>
          <w:rFonts w:ascii="Times New Roman" w:eastAsia="Times New Roman" w:hAnsi="Times New Roman" w:cs="Times New Roman"/>
          <w:szCs w:val="24"/>
          <w:lang w:eastAsia="hr-HR"/>
        </w:rPr>
        <w:t>ocijenjivanje</w:t>
      </w:r>
      <w:proofErr w:type="spellEnd"/>
      <w:r w:rsidRPr="00EB30BE">
        <w:rPr>
          <w:rFonts w:ascii="Times New Roman" w:eastAsia="Times New Roman" w:hAnsi="Times New Roman" w:cs="Times New Roman"/>
          <w:szCs w:val="24"/>
          <w:lang w:eastAsia="hr-HR"/>
        </w:rPr>
        <w:t xml:space="preserve"> prijava), </w:t>
      </w:r>
    </w:p>
    <w:p w14:paraId="5FA9078A" w14:textId="77777777" w:rsidR="00EB30BE" w:rsidRPr="00EB30BE" w:rsidRDefault="00EB30BE" w:rsidP="00EB30BE">
      <w:pPr>
        <w:numPr>
          <w:ilvl w:val="0"/>
          <w:numId w:val="9"/>
        </w:numPr>
        <w:tabs>
          <w:tab w:val="num" w:pos="1418"/>
        </w:tabs>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razmotriti ocjene programa i projekata i prijedloge za financiranje na temelju kriterija iz natječaja,</w:t>
      </w:r>
    </w:p>
    <w:p w14:paraId="72931EF5" w14:textId="77777777" w:rsidR="00EB30BE" w:rsidRPr="00EB30BE" w:rsidRDefault="00EB30BE" w:rsidP="00EB30BE">
      <w:pPr>
        <w:numPr>
          <w:ilvl w:val="0"/>
          <w:numId w:val="9"/>
        </w:numPr>
        <w:tabs>
          <w:tab w:val="num" w:pos="1418"/>
        </w:tabs>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utvrditi prijedlog odluke o financiranju projekata i programa udruga, sukladno prijedlogu Povjerenstva;</w:t>
      </w:r>
    </w:p>
    <w:p w14:paraId="11179771" w14:textId="77777777" w:rsidR="00EB30BE" w:rsidRPr="00EB30BE" w:rsidRDefault="00EB30BE" w:rsidP="00EB30BE">
      <w:pPr>
        <w:numPr>
          <w:ilvl w:val="0"/>
          <w:numId w:val="9"/>
        </w:numPr>
        <w:tabs>
          <w:tab w:val="num" w:pos="1418"/>
        </w:tabs>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organizirati stručno praćenje provedbe projekata financiranih na temelju javnog poziva i</w:t>
      </w:r>
    </w:p>
    <w:p w14:paraId="51197608" w14:textId="77777777" w:rsidR="00EB30BE" w:rsidRPr="00EB30BE" w:rsidRDefault="00EB30BE" w:rsidP="00EB30BE">
      <w:pPr>
        <w:numPr>
          <w:ilvl w:val="0"/>
          <w:numId w:val="9"/>
        </w:numPr>
        <w:tabs>
          <w:tab w:val="num" w:pos="1418"/>
        </w:tabs>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pripremiti izvještaje o provedbi i rezultatima javnog poziva.</w:t>
      </w:r>
    </w:p>
    <w:p w14:paraId="58D202A5" w14:textId="77777777" w:rsidR="00EB30BE" w:rsidRPr="00EB30BE" w:rsidRDefault="00EB30BE" w:rsidP="00EB30BE">
      <w:pPr>
        <w:spacing w:after="0" w:line="240" w:lineRule="auto"/>
        <w:ind w:left="1058"/>
        <w:jc w:val="both"/>
        <w:rPr>
          <w:rFonts w:ascii="Times New Roman" w:eastAsia="Times New Roman" w:hAnsi="Times New Roman" w:cs="Times New Roman"/>
          <w:szCs w:val="24"/>
          <w:lang w:eastAsia="hr-HR"/>
        </w:rPr>
      </w:pPr>
    </w:p>
    <w:p w14:paraId="0BBC69CF" w14:textId="77777777" w:rsidR="00EB30BE" w:rsidRPr="00EB30BE" w:rsidRDefault="00EB30BE" w:rsidP="00EB30BE">
      <w:pPr>
        <w:spacing w:after="0" w:line="240" w:lineRule="auto"/>
        <w:ind w:left="1058"/>
        <w:jc w:val="both"/>
        <w:rPr>
          <w:rFonts w:ascii="Times New Roman" w:eastAsia="Times New Roman" w:hAnsi="Times New Roman" w:cs="Times New Roman"/>
          <w:szCs w:val="24"/>
          <w:lang w:eastAsia="hr-HR"/>
        </w:rPr>
      </w:pPr>
    </w:p>
    <w:p w14:paraId="5633D2F6" w14:textId="77777777" w:rsidR="00EB30BE" w:rsidRPr="00EB30BE" w:rsidRDefault="00EB30BE" w:rsidP="00EB30BE">
      <w:pPr>
        <w:spacing w:after="0" w:line="240" w:lineRule="auto"/>
        <w:ind w:left="1058"/>
        <w:jc w:val="both"/>
        <w:rPr>
          <w:rFonts w:ascii="Times New Roman" w:eastAsia="Times New Roman" w:hAnsi="Times New Roman" w:cs="Times New Roman"/>
          <w:szCs w:val="24"/>
          <w:lang w:eastAsia="hr-HR"/>
        </w:rPr>
      </w:pPr>
    </w:p>
    <w:p w14:paraId="1D30FA04" w14:textId="77777777" w:rsidR="00EB30BE" w:rsidRPr="00EB30BE" w:rsidRDefault="00EB30BE" w:rsidP="00EB30BE">
      <w:pPr>
        <w:spacing w:after="0" w:line="240" w:lineRule="auto"/>
        <w:ind w:left="1058"/>
        <w:jc w:val="both"/>
        <w:rPr>
          <w:rFonts w:ascii="Times New Roman" w:eastAsia="Times New Roman" w:hAnsi="Times New Roman" w:cs="Times New Roman"/>
          <w:szCs w:val="24"/>
          <w:lang w:eastAsia="hr-HR"/>
        </w:rPr>
      </w:pPr>
    </w:p>
    <w:p w14:paraId="7AF42C56" w14:textId="77777777" w:rsidR="00EB30BE" w:rsidRPr="00EB30BE" w:rsidRDefault="00EB30BE" w:rsidP="00EB30BE">
      <w:pPr>
        <w:spacing w:after="0" w:line="240" w:lineRule="auto"/>
        <w:ind w:left="1058"/>
        <w:jc w:val="both"/>
        <w:rPr>
          <w:rFonts w:ascii="Times New Roman" w:eastAsia="Times New Roman" w:hAnsi="Times New Roman" w:cs="Times New Roman"/>
          <w:szCs w:val="24"/>
          <w:lang w:eastAsia="hr-HR"/>
        </w:rPr>
      </w:pPr>
    </w:p>
    <w:p w14:paraId="0455EAFD" w14:textId="77777777" w:rsidR="00EB30BE" w:rsidRPr="00EB30BE" w:rsidRDefault="00EB30BE" w:rsidP="00EB30BE">
      <w:pPr>
        <w:spacing w:after="0" w:line="240" w:lineRule="auto"/>
        <w:rPr>
          <w:rFonts w:ascii="Times New Roman" w:eastAsia="Times New Roman" w:hAnsi="Times New Roman" w:cs="Times New Roman"/>
          <w:i/>
          <w:szCs w:val="24"/>
          <w:lang w:eastAsia="hr-HR"/>
        </w:rPr>
      </w:pPr>
    </w:p>
    <w:p w14:paraId="6F24963E"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Okvir za dodjelu financijskih sredstava i kapaciteti za provedbu javnog natječaja</w:t>
      </w:r>
    </w:p>
    <w:p w14:paraId="69A4BA6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7.</w:t>
      </w:r>
    </w:p>
    <w:p w14:paraId="6F9051F1"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0EA477CD"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lastRenderedPageBreak/>
        <w:t xml:space="preserve">Imajući u vidu raspoloživi iznos financijskih sredstava planiranih u proračunu Grada, namijenjen za zadovoljenje dijela javnih potreba kroz dodjelu putem javnog poziva  udrugama, Grad će unaprijed predvidjeti financijski okvir dodjele financijskih sredstava udrugama po objavljenom javnom pozivu, koji obuhvaća: </w:t>
      </w:r>
    </w:p>
    <w:p w14:paraId="5694A0A7" w14:textId="77777777" w:rsidR="00EB30BE" w:rsidRPr="00EB30BE" w:rsidRDefault="00EB30BE" w:rsidP="00EB30BE">
      <w:pPr>
        <w:numPr>
          <w:ilvl w:val="0"/>
          <w:numId w:val="8"/>
        </w:numPr>
        <w:spacing w:after="0" w:line="240" w:lineRule="auto"/>
        <w:ind w:left="1134"/>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ukupan iznos raspoloživih sredstava, </w:t>
      </w:r>
    </w:p>
    <w:p w14:paraId="1EE414D1" w14:textId="77777777" w:rsidR="00EB30BE" w:rsidRPr="00EB30BE" w:rsidRDefault="00EB30BE" w:rsidP="00EB30BE">
      <w:pPr>
        <w:numPr>
          <w:ilvl w:val="0"/>
          <w:numId w:val="8"/>
        </w:numPr>
        <w:spacing w:after="0" w:line="240" w:lineRule="auto"/>
        <w:ind w:left="1134"/>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iznose predviđene za pojedina programska područja (djelatnosti) ako će se natječaji raspisivati za više programskih područja, </w:t>
      </w:r>
    </w:p>
    <w:p w14:paraId="2EFF49DA" w14:textId="77777777" w:rsidR="00EB30BE" w:rsidRPr="00EB30BE" w:rsidRDefault="00EB30BE" w:rsidP="00EB30BE">
      <w:pPr>
        <w:numPr>
          <w:ilvl w:val="0"/>
          <w:numId w:val="8"/>
        </w:numPr>
        <w:spacing w:after="0" w:line="240" w:lineRule="auto"/>
        <w:ind w:left="1134"/>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najniži i najviši iznos pojedinačnih ugovora o dodjeli financijskih sredstava i </w:t>
      </w:r>
    </w:p>
    <w:p w14:paraId="12C10551" w14:textId="77777777" w:rsidR="00EB30BE" w:rsidRPr="00EB30BE" w:rsidRDefault="00EB30BE" w:rsidP="00EB30BE">
      <w:pPr>
        <w:numPr>
          <w:ilvl w:val="0"/>
          <w:numId w:val="8"/>
        </w:numPr>
        <w:spacing w:after="0" w:line="240" w:lineRule="auto"/>
        <w:ind w:left="1134"/>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očekivani broj udruga s kojima će se ugovoriti provedba programa ili projekata u okviru pojedinog javnog poziva. </w:t>
      </w:r>
    </w:p>
    <w:p w14:paraId="11F5B518" w14:textId="77777777" w:rsidR="00EB30BE" w:rsidRPr="00EB30BE" w:rsidRDefault="00EB30BE" w:rsidP="00EB30BE">
      <w:pPr>
        <w:spacing w:after="0" w:line="240" w:lineRule="auto"/>
        <w:rPr>
          <w:rFonts w:ascii="Times New Roman" w:eastAsia="Times New Roman" w:hAnsi="Times New Roman" w:cs="Times New Roman"/>
          <w:szCs w:val="24"/>
          <w:lang w:eastAsia="hr-HR"/>
        </w:rPr>
      </w:pPr>
    </w:p>
    <w:p w14:paraId="1A3103D5"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656CB900"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8.</w:t>
      </w:r>
    </w:p>
    <w:p w14:paraId="17021ECD" w14:textId="77777777" w:rsidR="00EB30BE" w:rsidRPr="00EB30BE" w:rsidRDefault="00EB30BE" w:rsidP="00EB30BE">
      <w:pPr>
        <w:spacing w:after="0" w:line="240" w:lineRule="auto"/>
        <w:jc w:val="center"/>
        <w:rPr>
          <w:rFonts w:ascii="Times New Roman" w:eastAsia="Times New Roman" w:hAnsi="Times New Roman" w:cs="Times New Roman"/>
          <w:b/>
          <w:color w:val="FF0000"/>
          <w:szCs w:val="24"/>
          <w:lang w:eastAsia="hr-HR"/>
        </w:rPr>
      </w:pPr>
    </w:p>
    <w:p w14:paraId="4764643B"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 Grad će pri financiranju programa i projekata primjenjivati osnovne standarde planiranja i provedbe financiranja, odnosno praćenja i vrednovanja financiranja i izvještavanja, definirane Uredbom.</w:t>
      </w:r>
    </w:p>
    <w:p w14:paraId="71660964"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728338FC"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4"/>
          <w:szCs w:val="32"/>
          <w:lang w:eastAsia="x-none"/>
        </w:rPr>
      </w:pPr>
      <w:bookmarkStart w:id="2" w:name="_Toc413626199"/>
      <w:r w:rsidRPr="00EB30BE">
        <w:rPr>
          <w:rFonts w:ascii="Times New Roman" w:eastAsia="Times New Roman" w:hAnsi="Times New Roman" w:cs="Times New Roman"/>
          <w:b/>
          <w:bCs/>
          <w:kern w:val="32"/>
          <w:sz w:val="24"/>
          <w:szCs w:val="32"/>
          <w:lang w:eastAsia="x-none"/>
        </w:rPr>
        <w:t>III. MJERILA ZA FINANCIRANJE</w:t>
      </w:r>
      <w:bookmarkEnd w:id="2"/>
    </w:p>
    <w:p w14:paraId="2F2E1EE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17642111"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9.</w:t>
      </w:r>
    </w:p>
    <w:p w14:paraId="775555E6"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FCD58C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Grad će dodjeljivati sredstva za financiranje programa i projekata udrugama, potencijalnim korisnicima (u daljnjem tekstu: Korisnici) uz uvjet da:</w:t>
      </w:r>
    </w:p>
    <w:p w14:paraId="23D2DC3A"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su upisani u odgovarajući Registar;</w:t>
      </w:r>
    </w:p>
    <w:p w14:paraId="6B575710"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su registrirani kao udruge, zaklade, ustanove ili druge pravne osobe čija temeljna svrha nije stjecanje dobiti (organizacije civilnoga društva)</w:t>
      </w:r>
    </w:p>
    <w:p w14:paraId="10B3F148"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su se svojim statutom opredijelili za obavljanje djelatnosti i aktivnosti koje su predmet financiranja i kojima promiču uvjerenja i ciljeve koji nisu u suprotnosti s Ustavom i zakonom;</w:t>
      </w:r>
    </w:p>
    <w:p w14:paraId="623C235B"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program/projekt/inicijativa, koji prijave na javni natječaj/poziv Grada, bude ocijenjen kao značajan (kvalitetan, inovativan i koristan) za razvoj civilnoga društva i zadovoljenje javnih potreba Grada definiranih razvojnim i strateškim dokumentima, odnosno uvjetima svakog pojedinog poziva;</w:t>
      </w:r>
    </w:p>
    <w:p w14:paraId="38254FD9"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su uredno ispunili obveze iz svih prethodno sklopljenih ugovora o financiranju iz proračuna Grada i drugih javnih izvora;</w:t>
      </w:r>
    </w:p>
    <w:p w14:paraId="0A74FFFE"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nemaju dugovanja s osnove plaćanja doprinosa za mirovinsko i zdravstveno osiguranje i plaćanje poreza te drugih davanja prema državnom proračunu i proračunu Grada;</w:t>
      </w:r>
    </w:p>
    <w:p w14:paraId="458D63AD"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se protiv Korisnika, odnosno osobe ovlaštene za zastupanje i voditelja programa/projekta ne vodi kazneni postupak i nije pravomoćno osuđen za prekršaje ili kaznena djela definirana Uredbom;</w:t>
      </w:r>
    </w:p>
    <w:p w14:paraId="5C35CAB9"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općim aktom imaju uspostavljen model dobrog financijskog upravljanja i kontrola te način sprječavanja sukoba interesa pri raspolaganju javnim sredstvima;</w:t>
      </w:r>
    </w:p>
    <w:p w14:paraId="16AF041C"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imaju utvrđen način javnog objavljivanja programskog i financijskog izvješća o radu za proteklu godinu (mrežne stranice udruge ili drugi prikladan način);</w:t>
      </w:r>
    </w:p>
    <w:p w14:paraId="533D6509"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imaju zadovoljavajuće organizacijske kapacitete i ljudske resurse za provedbu programa ili projekta, programa javnih potreba, javnih ovlasti, odnosno pružanje socijalnih usluga;</w:t>
      </w:r>
    </w:p>
    <w:p w14:paraId="7559F351" w14:textId="77777777" w:rsidR="00EB30BE" w:rsidRPr="00EB30BE" w:rsidRDefault="00EB30BE" w:rsidP="00EB30BE">
      <w:pPr>
        <w:numPr>
          <w:ilvl w:val="0"/>
          <w:numId w:val="1"/>
        </w:numPr>
        <w:spacing w:after="0" w:line="240" w:lineRule="auto"/>
        <w:ind w:left="1134"/>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imaju uređen sustav prikupljanja članarina te uredno predaju sva izvješća Gradu i drugim institucijama.</w:t>
      </w:r>
    </w:p>
    <w:p w14:paraId="16D85D98"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058B4ABE"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BBF092E"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10.</w:t>
      </w:r>
    </w:p>
    <w:p w14:paraId="7ACFFF5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8841124"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b/>
          <w:szCs w:val="24"/>
          <w:lang w:eastAsia="hr-HR"/>
        </w:rPr>
        <w:lastRenderedPageBreak/>
        <w:tab/>
      </w:r>
      <w:r w:rsidRPr="00EB30BE">
        <w:rPr>
          <w:rFonts w:ascii="Times New Roman" w:eastAsia="Times New Roman" w:hAnsi="Times New Roman" w:cs="Times New Roman"/>
          <w:szCs w:val="24"/>
          <w:lang w:eastAsia="hr-HR"/>
        </w:rPr>
        <w:t>Osim uvjeta iz prethodnog članka Pravilnika, Grad može natječajem propisati i dodatne uvjete koje trebaju ispunjavati udruge u svrhu ostvarivanja prednosti u financiranju, kao što su:</w:t>
      </w:r>
    </w:p>
    <w:p w14:paraId="1D9245DB" w14:textId="77777777" w:rsidR="00EB30BE" w:rsidRPr="00EB30BE" w:rsidRDefault="00EB30BE" w:rsidP="00EB30BE">
      <w:pPr>
        <w:numPr>
          <w:ilvl w:val="0"/>
          <w:numId w:val="4"/>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primjena sustava osiguranja kvalitete djelovanja u neprofitnim organizacijama;</w:t>
      </w:r>
    </w:p>
    <w:p w14:paraId="0F8EA9BE" w14:textId="77777777" w:rsidR="00EB30BE" w:rsidRPr="00EB30BE" w:rsidRDefault="00EB30BE" w:rsidP="00EB30BE">
      <w:pPr>
        <w:numPr>
          <w:ilvl w:val="0"/>
          <w:numId w:val="4"/>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uključenost volonterskog rada, posebice mladih koji na taj način stječu znanja i vještine potrebne za uključivanje na tržište rada i aktivno sudjelovanje u demokratskome društvu;</w:t>
      </w:r>
    </w:p>
    <w:p w14:paraId="6F12A6ED" w14:textId="77777777" w:rsidR="00EB30BE" w:rsidRPr="00EB30BE" w:rsidRDefault="00EB30BE" w:rsidP="00EB30BE">
      <w:pPr>
        <w:numPr>
          <w:ilvl w:val="0"/>
          <w:numId w:val="4"/>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umrežavanje i povezivanje sa srodnim udrugama, ostvarivanje međusektorskog partnerstva udruga s predstavnicima javnog i poslovnog sektora u svrhu jačanja potencijala za razvoj lokalne zajednice i dr. </w:t>
      </w:r>
    </w:p>
    <w:p w14:paraId="399AC82F" w14:textId="77777777" w:rsidR="00EB30BE" w:rsidRPr="00EB30BE" w:rsidRDefault="00EB30BE" w:rsidP="00EB30BE">
      <w:pPr>
        <w:spacing w:after="0" w:line="240" w:lineRule="auto"/>
        <w:rPr>
          <w:rFonts w:ascii="Times New Roman" w:eastAsia="Times New Roman" w:hAnsi="Times New Roman" w:cs="Times New Roman"/>
          <w:b/>
          <w:szCs w:val="24"/>
          <w:lang w:eastAsia="hr-HR"/>
        </w:rPr>
      </w:pPr>
    </w:p>
    <w:p w14:paraId="01FE971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EF7AD18"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11.</w:t>
      </w:r>
    </w:p>
    <w:p w14:paraId="1EB833B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BA57EC1"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(1) Grad neće financirati programe i projekte organizacija koji se financiraju po posebnim propisima, vjerskih i političkih organizacija te organizacija civilnog društva koje ne zadovoljavaju uvjete propisane ovim Pravilnikom odnosno svakim pojedinačno raspisanim pozivom i natječajem.</w:t>
      </w:r>
    </w:p>
    <w:p w14:paraId="36FC6238"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(2) Grad neće iz proračuna Grada financirati aktivnosti udruga koje se sukladno Zakonu i drugim pozitivnim propisima smatraju gospodarskom djelatnošću udruga.</w:t>
      </w:r>
    </w:p>
    <w:p w14:paraId="0B50C95A"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35492E5B"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4"/>
          <w:szCs w:val="32"/>
          <w:lang w:eastAsia="x-none"/>
        </w:rPr>
      </w:pPr>
      <w:bookmarkStart w:id="3" w:name="_Toc413626200"/>
      <w:r w:rsidRPr="00EB30BE">
        <w:rPr>
          <w:rFonts w:ascii="Times New Roman" w:eastAsia="Times New Roman" w:hAnsi="Times New Roman" w:cs="Times New Roman"/>
          <w:b/>
          <w:bCs/>
          <w:kern w:val="32"/>
          <w:sz w:val="24"/>
          <w:szCs w:val="32"/>
          <w:lang w:eastAsia="x-none"/>
        </w:rPr>
        <w:t>IV. POSTUPCI FINANCIRANJA I UGOVARANJA</w:t>
      </w:r>
      <w:bookmarkEnd w:id="3"/>
    </w:p>
    <w:p w14:paraId="5384166D" w14:textId="77777777" w:rsidR="00EB30BE" w:rsidRPr="00EB30BE" w:rsidRDefault="00EB30BE" w:rsidP="00EB30BE">
      <w:pPr>
        <w:spacing w:after="0" w:line="240" w:lineRule="auto"/>
        <w:rPr>
          <w:rFonts w:ascii="Times New Roman" w:eastAsia="Times New Roman" w:hAnsi="Times New Roman" w:cs="Times New Roman"/>
          <w:szCs w:val="24"/>
          <w:lang w:eastAsia="hr-HR"/>
        </w:rPr>
      </w:pPr>
    </w:p>
    <w:p w14:paraId="0D5D2460"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Izrada i objava godišnjeg plana raspisivanja javnog poziva</w:t>
      </w:r>
    </w:p>
    <w:p w14:paraId="49492302"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15D0DD0B"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12.</w:t>
      </w:r>
    </w:p>
    <w:p w14:paraId="08BCB642"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AA8AB7D" w14:textId="77777777" w:rsidR="00EB30BE" w:rsidRPr="00EB30BE" w:rsidRDefault="00EB30BE" w:rsidP="00EB30BE">
      <w:pPr>
        <w:spacing w:after="0" w:line="240" w:lineRule="auto"/>
        <w:ind w:firstLine="708"/>
        <w:jc w:val="both"/>
        <w:rPr>
          <w:rFonts w:ascii="Times New Roman" w:eastAsia="Times New Roman" w:hAnsi="Times New Roman" w:cs="Times New Roman"/>
          <w:iCs/>
          <w:szCs w:val="24"/>
          <w:lang w:eastAsia="hr-HR"/>
        </w:rPr>
      </w:pPr>
      <w:r w:rsidRPr="00EB30BE">
        <w:rPr>
          <w:rFonts w:ascii="Times New Roman" w:eastAsia="Times New Roman" w:hAnsi="Times New Roman" w:cs="Times New Roman"/>
          <w:iCs/>
          <w:szCs w:val="24"/>
          <w:lang w:eastAsia="hr-HR"/>
        </w:rPr>
        <w:t>(1) Jedinstveni upravni  odjel Grada će, u roku od 60 dana od donošenja proračuna za sljedeću kalendarsku godinu, izraditi i na mrežnim  stranicama Grada objaviti godišnji plan raspisivanja javnih natječaja i drugih programa za financiranje svih oblika programa i projekata od interesa za opće dobro koje provode udruge (u daljnjem tekstu: godišnji plan javnih poziva), kao najavu javnih poziva i drugih programa financiranja programa ili projekata udruga, koje planira provesti u tijeku jedne kalendarske godine.</w:t>
      </w:r>
    </w:p>
    <w:p w14:paraId="43C7A603" w14:textId="77777777" w:rsidR="00EB30BE" w:rsidRPr="00EB30BE" w:rsidRDefault="00EB30BE" w:rsidP="00EB30BE">
      <w:pPr>
        <w:spacing w:after="0" w:line="240" w:lineRule="auto"/>
        <w:jc w:val="both"/>
        <w:rPr>
          <w:rFonts w:ascii="Times New Roman" w:eastAsia="Times New Roman" w:hAnsi="Times New Roman" w:cs="Times New Roman"/>
          <w:iCs/>
          <w:szCs w:val="24"/>
          <w:lang w:eastAsia="hr-HR"/>
        </w:rPr>
      </w:pPr>
      <w:r w:rsidRPr="00EB30BE">
        <w:rPr>
          <w:rFonts w:ascii="Times New Roman" w:eastAsia="Times New Roman" w:hAnsi="Times New Roman" w:cs="Times New Roman"/>
          <w:iCs/>
          <w:szCs w:val="24"/>
          <w:lang w:eastAsia="hr-HR"/>
        </w:rPr>
        <w:tab/>
        <w:t>(2) Godišnji plan natječaja sadrži podatke o davatelju financijskih sredstava, području, nazivu i planiranom vremenu objave natječaja, ukupnom iznosu raspoloživih sredstava, rasponu sredstava namijenjenom za financiranje pojedinog programa odnosno projekta, očekivanom broju programa i projekata koji će se ugovoriti za financiranje i eventualno druge podatke.</w:t>
      </w:r>
    </w:p>
    <w:p w14:paraId="5D38A57E" w14:textId="77777777" w:rsidR="00EB30BE" w:rsidRPr="00EB30BE" w:rsidRDefault="00EB30BE" w:rsidP="00EB30BE">
      <w:pPr>
        <w:spacing w:after="0" w:line="240" w:lineRule="auto"/>
        <w:jc w:val="both"/>
        <w:rPr>
          <w:rFonts w:ascii="Times New Roman" w:eastAsia="Times New Roman" w:hAnsi="Times New Roman" w:cs="Times New Roman"/>
          <w:iCs/>
          <w:szCs w:val="24"/>
          <w:lang w:eastAsia="hr-HR"/>
        </w:rPr>
      </w:pPr>
      <w:r w:rsidRPr="00EB30BE">
        <w:rPr>
          <w:rFonts w:ascii="Times New Roman" w:eastAsia="Times New Roman" w:hAnsi="Times New Roman" w:cs="Times New Roman"/>
          <w:iCs/>
          <w:szCs w:val="24"/>
          <w:lang w:eastAsia="hr-HR"/>
        </w:rPr>
        <w:t xml:space="preserve"> </w:t>
      </w:r>
    </w:p>
    <w:p w14:paraId="6131BBE5" w14:textId="77777777" w:rsidR="00EB30BE" w:rsidRPr="00EB30BE" w:rsidRDefault="00EB30BE" w:rsidP="00EB30BE">
      <w:pPr>
        <w:spacing w:after="0" w:line="240" w:lineRule="auto"/>
        <w:jc w:val="center"/>
        <w:rPr>
          <w:rFonts w:ascii="Times New Roman" w:eastAsia="Times New Roman" w:hAnsi="Times New Roman" w:cs="Times New Roman"/>
          <w:i/>
          <w:iCs/>
          <w:szCs w:val="24"/>
          <w:lang w:eastAsia="hr-HR"/>
        </w:rPr>
      </w:pPr>
      <w:r w:rsidRPr="00EB30BE">
        <w:rPr>
          <w:rFonts w:ascii="Times New Roman" w:eastAsia="Times New Roman" w:hAnsi="Times New Roman" w:cs="Times New Roman"/>
          <w:i/>
          <w:iCs/>
          <w:szCs w:val="24"/>
          <w:lang w:eastAsia="hr-HR"/>
        </w:rPr>
        <w:t>Javni poziv</w:t>
      </w:r>
    </w:p>
    <w:p w14:paraId="4C023A53" w14:textId="77777777" w:rsidR="00EB30BE" w:rsidRPr="00EB30BE" w:rsidRDefault="00EB30BE" w:rsidP="00EB30BE">
      <w:pPr>
        <w:spacing w:after="0" w:line="240" w:lineRule="auto"/>
        <w:jc w:val="both"/>
        <w:rPr>
          <w:rFonts w:ascii="Times New Roman" w:eastAsia="Times New Roman" w:hAnsi="Times New Roman" w:cs="Times New Roman"/>
          <w:iCs/>
          <w:szCs w:val="24"/>
          <w:lang w:eastAsia="hr-HR"/>
        </w:rPr>
      </w:pPr>
    </w:p>
    <w:p w14:paraId="0C845ED8" w14:textId="77777777" w:rsidR="00EB30BE" w:rsidRPr="00EB30BE" w:rsidRDefault="00EB30BE" w:rsidP="00EB30BE">
      <w:pPr>
        <w:spacing w:after="0" w:line="240" w:lineRule="auto"/>
        <w:jc w:val="center"/>
        <w:rPr>
          <w:rFonts w:ascii="Times New Roman" w:eastAsia="Times New Roman" w:hAnsi="Times New Roman" w:cs="Times New Roman"/>
          <w:b/>
          <w:iCs/>
          <w:szCs w:val="24"/>
          <w:lang w:eastAsia="hr-HR"/>
        </w:rPr>
      </w:pPr>
      <w:r w:rsidRPr="00EB30BE">
        <w:rPr>
          <w:rFonts w:ascii="Times New Roman" w:eastAsia="Times New Roman" w:hAnsi="Times New Roman" w:cs="Times New Roman"/>
          <w:b/>
          <w:iCs/>
          <w:szCs w:val="24"/>
          <w:lang w:eastAsia="hr-HR"/>
        </w:rPr>
        <w:t>Članak 13.</w:t>
      </w:r>
    </w:p>
    <w:p w14:paraId="4D372C08" w14:textId="77777777" w:rsidR="00EB30BE" w:rsidRPr="00EB30BE" w:rsidRDefault="00EB30BE" w:rsidP="00EB30BE">
      <w:pPr>
        <w:spacing w:after="0" w:line="240" w:lineRule="auto"/>
        <w:jc w:val="center"/>
        <w:rPr>
          <w:rFonts w:ascii="Times New Roman" w:eastAsia="Times New Roman" w:hAnsi="Times New Roman" w:cs="Times New Roman"/>
          <w:b/>
          <w:iCs/>
          <w:szCs w:val="24"/>
          <w:lang w:eastAsia="hr-HR"/>
        </w:rPr>
      </w:pPr>
    </w:p>
    <w:p w14:paraId="58A1052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Financiranje svih programa i projekata iz članka 5. ovog Pravilnika  provodi se putem javnog poziva, čime se osigurava transparentnost dodjele financijskih sredstava i omogućava dobivanje što je moguće većeg broja kvalificiranih prijava, odnosno odabir najkvalitetnijih programa i projekata te se šira javnost obavještava o prioritetnim područjima djelovanja.</w:t>
      </w:r>
    </w:p>
    <w:p w14:paraId="344F5F44"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6406931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6B459598"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14.</w:t>
      </w:r>
    </w:p>
    <w:p w14:paraId="6788E9EB"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0A82C66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Financijska sredstva proračuna Grada dodjeljuju se bez objavljivanja natječaja ili javnog poziva, odnosno izravno, samo u iznimnim slučajevima: </w:t>
      </w:r>
    </w:p>
    <w:p w14:paraId="5601EB5B" w14:textId="77777777" w:rsidR="00EB30BE" w:rsidRPr="00EB30BE" w:rsidRDefault="00EB30BE" w:rsidP="00EB30BE">
      <w:pPr>
        <w:numPr>
          <w:ilvl w:val="0"/>
          <w:numId w:val="5"/>
        </w:numPr>
        <w:spacing w:after="0" w:line="240" w:lineRule="auto"/>
        <w:ind w:left="1418" w:hanging="360"/>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kada nepredviđeni događaji obvezuju davatelja financijskih sredstava da u suradnji s udrugama žurno djeluje u rokovima  u kojima nije moguće provesti standardnu  </w:t>
      </w:r>
      <w:r w:rsidRPr="00EB30BE">
        <w:rPr>
          <w:rFonts w:ascii="Times New Roman" w:eastAsia="Times New Roman" w:hAnsi="Times New Roman" w:cs="Times New Roman"/>
          <w:szCs w:val="24"/>
          <w:lang w:eastAsia="hr-HR"/>
        </w:rPr>
        <w:lastRenderedPageBreak/>
        <w:t>proceduru i problem je moguće riješiti samo izravnom dodjelom bespovratnih financijskih sredstava,</w:t>
      </w:r>
    </w:p>
    <w:p w14:paraId="22AED3A8" w14:textId="77777777" w:rsidR="00EB30BE" w:rsidRPr="00EB30BE" w:rsidRDefault="00EB30BE" w:rsidP="00EB30BE">
      <w:pPr>
        <w:numPr>
          <w:ilvl w:val="0"/>
          <w:numId w:val="5"/>
        </w:numPr>
        <w:spacing w:after="0" w:line="240" w:lineRule="auto"/>
        <w:ind w:left="1418" w:hanging="360"/>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14:paraId="27FAA674" w14:textId="77777777" w:rsidR="00EB30BE" w:rsidRPr="00EB30BE" w:rsidRDefault="00EB30BE" w:rsidP="00EB30BE">
      <w:pPr>
        <w:numPr>
          <w:ilvl w:val="0"/>
          <w:numId w:val="5"/>
        </w:numPr>
        <w:spacing w:after="0" w:line="240" w:lineRule="auto"/>
        <w:ind w:left="1418" w:hanging="360"/>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kada se financijska sredstva dodjeljuju udruzi kojoj su zakonom, drugim propisom  ili aktom  dodijeljene određene javne ovlasti  (Crveni križ i dr.),</w:t>
      </w:r>
    </w:p>
    <w:p w14:paraId="55D0827C" w14:textId="77777777" w:rsidR="00EB30BE" w:rsidRPr="00EB30BE" w:rsidRDefault="00EB30BE" w:rsidP="00EB30BE">
      <w:pPr>
        <w:numPr>
          <w:ilvl w:val="0"/>
          <w:numId w:val="5"/>
        </w:numPr>
        <w:spacing w:after="0" w:line="240" w:lineRule="auto"/>
        <w:ind w:left="1418" w:hanging="360"/>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kada se prema mišljenju Povjerenstva, u čijem radu su predstavnici Jedinstvenog upravnog odjela Grada, jednokratno dodjeljuju financijska sredstva  za aktivnosti koje iz opravdanih razloga nisu mogle biti planirane u godišnjem planu udruge, ukupan iznos tako </w:t>
      </w:r>
      <w:proofErr w:type="spellStart"/>
      <w:r w:rsidRPr="00EB30BE">
        <w:rPr>
          <w:rFonts w:ascii="Times New Roman" w:eastAsia="Times New Roman" w:hAnsi="Times New Roman" w:cs="Times New Roman"/>
          <w:szCs w:val="24"/>
          <w:lang w:eastAsia="hr-HR"/>
        </w:rPr>
        <w:t>dodjeljenih</w:t>
      </w:r>
      <w:proofErr w:type="spellEnd"/>
      <w:r w:rsidRPr="00EB30BE">
        <w:rPr>
          <w:rFonts w:ascii="Times New Roman" w:eastAsia="Times New Roman" w:hAnsi="Times New Roman" w:cs="Times New Roman"/>
          <w:szCs w:val="24"/>
          <w:lang w:eastAsia="hr-HR"/>
        </w:rPr>
        <w:t xml:space="preserve"> sredstava ne može biti veći od maksimalnog iznosa predviđenog za pojedini program/projekt.</w:t>
      </w:r>
    </w:p>
    <w:p w14:paraId="3B2AC0CA"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7232D4E1"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15.</w:t>
      </w:r>
    </w:p>
    <w:p w14:paraId="231DB13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524D0B7"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(1) U slučajevima kada se financijska sredstva dodjeljuju bez raspisivanja javnog poziva, Grad i Korisnik sredstava dužni su sklopiti Ugovor o izravnoj dodjeli sredstava kojim će se definirati na koje će se konkretne aktivnosti sredstva proračuna Grada utrošiti te poštivati osnovne standarde financiranja vezane uz planiranje financijskih sredstava, ugovaranje, praćenje financiranja, javno objavljivanje i izvještavanje.</w:t>
      </w:r>
    </w:p>
    <w:p w14:paraId="3067E3BC"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(2) Sve odredbe ovog Pravilnika, Uredbe i drugih pozitivnih propisa se na odgovarajući način primjenjuju i u slučajevima kada se financijska sredstva proračuna Grada dodjeljuju bez raspisivanja javnog poziva.</w:t>
      </w:r>
    </w:p>
    <w:p w14:paraId="1C986250"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1D0067B0"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Dokumentacija za provedbu javnog poziva</w:t>
      </w:r>
    </w:p>
    <w:p w14:paraId="33968F7F"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p>
    <w:p w14:paraId="320BDCB2" w14:textId="77777777" w:rsidR="00EB30BE" w:rsidRPr="00EB30BE" w:rsidRDefault="00EB30BE" w:rsidP="00EB30BE">
      <w:pPr>
        <w:tabs>
          <w:tab w:val="left" w:pos="0"/>
        </w:tabs>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16.</w:t>
      </w:r>
    </w:p>
    <w:p w14:paraId="0C1E5F2D" w14:textId="77777777" w:rsidR="00EB30BE" w:rsidRPr="00EB30BE" w:rsidRDefault="00EB30BE" w:rsidP="00EB30BE">
      <w:pPr>
        <w:tabs>
          <w:tab w:val="left" w:pos="0"/>
        </w:tabs>
        <w:spacing w:after="0" w:line="240" w:lineRule="auto"/>
        <w:jc w:val="center"/>
        <w:rPr>
          <w:rFonts w:ascii="Times New Roman" w:eastAsia="Times New Roman" w:hAnsi="Times New Roman" w:cs="Times New Roman"/>
          <w:b/>
          <w:szCs w:val="24"/>
          <w:lang w:eastAsia="hr-HR"/>
        </w:rPr>
      </w:pPr>
    </w:p>
    <w:p w14:paraId="0435F1E8" w14:textId="77777777" w:rsidR="00EB30BE" w:rsidRPr="00EB30BE" w:rsidRDefault="00EB30BE" w:rsidP="00EB30BE">
      <w:pPr>
        <w:spacing w:after="0" w:line="240" w:lineRule="auto"/>
        <w:ind w:firstLine="705"/>
        <w:jc w:val="both"/>
        <w:rPr>
          <w:rFonts w:ascii="Times New Roman" w:eastAsia="Times New Roman" w:hAnsi="Times New Roman" w:cs="Times New Roman"/>
          <w:color w:val="00B0F0"/>
          <w:szCs w:val="24"/>
        </w:rPr>
      </w:pPr>
      <w:r w:rsidRPr="00EB30BE">
        <w:rPr>
          <w:rFonts w:ascii="Times New Roman" w:eastAsia="Times New Roman" w:hAnsi="Times New Roman" w:cs="Times New Roman"/>
          <w:szCs w:val="24"/>
        </w:rPr>
        <w:t>(1) Dokumentaciju za provedbu javnog poziva (u nastavku: dokumentacija), na prijedlog Jedinstvenog upravnog odjela Grada, utvrđuje Gradonačelnik Grada.</w:t>
      </w:r>
    </w:p>
    <w:p w14:paraId="248DF95F" w14:textId="77777777" w:rsidR="00EB30BE" w:rsidRPr="00EB30BE" w:rsidRDefault="00EB30BE" w:rsidP="00EB30BE">
      <w:pPr>
        <w:spacing w:after="0" w:line="240" w:lineRule="auto"/>
        <w:jc w:val="both"/>
        <w:rPr>
          <w:rFonts w:ascii="Times New Roman" w:eastAsia="Times New Roman" w:hAnsi="Times New Roman" w:cs="Times New Roman"/>
          <w:szCs w:val="24"/>
        </w:rPr>
      </w:pPr>
      <w:r w:rsidRPr="00EB30BE">
        <w:rPr>
          <w:rFonts w:ascii="Times New Roman" w:eastAsia="Times New Roman" w:hAnsi="Times New Roman" w:cs="Times New Roman"/>
          <w:szCs w:val="24"/>
        </w:rPr>
        <w:t xml:space="preserve">            (2) Obvezna  dokumentacija obuhvaća:</w:t>
      </w:r>
    </w:p>
    <w:p w14:paraId="75A46BCE" w14:textId="77777777" w:rsidR="00EB30BE" w:rsidRPr="00EB30BE" w:rsidRDefault="00EB30BE" w:rsidP="00EB30BE">
      <w:pPr>
        <w:numPr>
          <w:ilvl w:val="0"/>
          <w:numId w:val="6"/>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tekst javnog poziva,</w:t>
      </w:r>
    </w:p>
    <w:p w14:paraId="3FC8A3D0" w14:textId="77777777" w:rsidR="00EB30BE" w:rsidRPr="00EB30BE" w:rsidRDefault="00EB30BE" w:rsidP="00EB30BE">
      <w:pPr>
        <w:numPr>
          <w:ilvl w:val="0"/>
          <w:numId w:val="6"/>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upute za prijavitelje,</w:t>
      </w:r>
    </w:p>
    <w:p w14:paraId="0F4144A6" w14:textId="77777777" w:rsidR="00EB30BE" w:rsidRPr="00EB30BE" w:rsidRDefault="00EB30BE" w:rsidP="00EB30BE">
      <w:pPr>
        <w:numPr>
          <w:ilvl w:val="0"/>
          <w:numId w:val="6"/>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 xml:space="preserve">obrasce za prijavu programa ili projekta: </w:t>
      </w:r>
    </w:p>
    <w:p w14:paraId="55F33EDD" w14:textId="77777777" w:rsidR="00EB30BE" w:rsidRPr="00EB30BE" w:rsidRDefault="00EB30BE" w:rsidP="00EB30BE">
      <w:pPr>
        <w:numPr>
          <w:ilvl w:val="1"/>
          <w:numId w:val="6"/>
        </w:numPr>
        <w:tabs>
          <w:tab w:val="left" w:pos="1701"/>
        </w:tabs>
        <w:spacing w:after="0" w:line="240" w:lineRule="auto"/>
        <w:ind w:left="1418" w:hanging="28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obrazac opisa programa ili projekta</w:t>
      </w:r>
    </w:p>
    <w:p w14:paraId="6FBF84B7" w14:textId="77777777" w:rsidR="00EB30BE" w:rsidRPr="00EB30BE" w:rsidRDefault="00EB30BE" w:rsidP="00EB30BE">
      <w:pPr>
        <w:numPr>
          <w:ilvl w:val="1"/>
          <w:numId w:val="6"/>
        </w:numPr>
        <w:tabs>
          <w:tab w:val="left" w:pos="1701"/>
        </w:tabs>
        <w:spacing w:after="0" w:line="240" w:lineRule="auto"/>
        <w:ind w:left="1418" w:hanging="28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obrazac proračuna programa ili projekta</w:t>
      </w:r>
    </w:p>
    <w:p w14:paraId="215357EB" w14:textId="77777777" w:rsidR="00EB30BE" w:rsidRPr="00EB30BE" w:rsidRDefault="00EB30BE" w:rsidP="00EB30BE">
      <w:pPr>
        <w:numPr>
          <w:ilvl w:val="0"/>
          <w:numId w:val="6"/>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popis priloga koji se prilažu prijavi</w:t>
      </w:r>
    </w:p>
    <w:p w14:paraId="15609A88" w14:textId="77777777" w:rsidR="00EB30BE" w:rsidRPr="00EB30BE" w:rsidRDefault="00EB30BE" w:rsidP="00EB30BE">
      <w:pPr>
        <w:numPr>
          <w:ilvl w:val="0"/>
          <w:numId w:val="6"/>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obrazac za ocjenu kvalitete/vrijednosti programa ili projekta</w:t>
      </w:r>
    </w:p>
    <w:p w14:paraId="361503D0" w14:textId="77777777" w:rsidR="00EB30BE" w:rsidRPr="00EB30BE" w:rsidRDefault="00EB30BE" w:rsidP="00EB30BE">
      <w:pPr>
        <w:numPr>
          <w:ilvl w:val="0"/>
          <w:numId w:val="6"/>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obrazac izjave o nepostojanju dvostrukog financiranja</w:t>
      </w:r>
    </w:p>
    <w:p w14:paraId="5F400313" w14:textId="77777777" w:rsidR="00EB30BE" w:rsidRPr="00EB30BE" w:rsidRDefault="00EB30BE" w:rsidP="00EB30BE">
      <w:pPr>
        <w:numPr>
          <w:ilvl w:val="0"/>
          <w:numId w:val="6"/>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obrazac ugovora  o financiranju programa ili projekta</w:t>
      </w:r>
    </w:p>
    <w:p w14:paraId="35C2D8CE" w14:textId="77777777" w:rsidR="00EB30BE" w:rsidRPr="00EB30BE" w:rsidRDefault="00EB30BE" w:rsidP="00EB30BE">
      <w:pPr>
        <w:numPr>
          <w:ilvl w:val="0"/>
          <w:numId w:val="6"/>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 xml:space="preserve">obrasce za izvještavanje: </w:t>
      </w:r>
    </w:p>
    <w:p w14:paraId="0F0415B4" w14:textId="77777777" w:rsidR="00EB30BE" w:rsidRPr="00EB30BE" w:rsidRDefault="00EB30BE" w:rsidP="00EB30BE">
      <w:pPr>
        <w:numPr>
          <w:ilvl w:val="1"/>
          <w:numId w:val="6"/>
        </w:numPr>
        <w:tabs>
          <w:tab w:val="left" w:pos="1701"/>
        </w:tabs>
        <w:spacing w:after="0" w:line="240" w:lineRule="auto"/>
        <w:ind w:left="1560"/>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obrazac opisnog izvještaja provedbe programa ili projekta</w:t>
      </w:r>
    </w:p>
    <w:p w14:paraId="2AC15D14" w14:textId="77777777" w:rsidR="00EB30BE" w:rsidRPr="00EB30BE" w:rsidRDefault="00EB30BE" w:rsidP="00EB30BE">
      <w:pPr>
        <w:numPr>
          <w:ilvl w:val="1"/>
          <w:numId w:val="6"/>
        </w:numPr>
        <w:tabs>
          <w:tab w:val="left" w:pos="1701"/>
        </w:tabs>
        <w:spacing w:after="0" w:line="240" w:lineRule="auto"/>
        <w:ind w:left="1560"/>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obrazac financijskog izvještaja provedbe programa ili projekta </w:t>
      </w:r>
    </w:p>
    <w:p w14:paraId="571C9511" w14:textId="77777777" w:rsidR="00EB30BE" w:rsidRPr="00EB30BE" w:rsidRDefault="00EB30BE" w:rsidP="00EB30BE">
      <w:pPr>
        <w:spacing w:after="0" w:line="240" w:lineRule="auto"/>
        <w:jc w:val="both"/>
        <w:rPr>
          <w:rFonts w:ascii="Times New Roman" w:eastAsia="Times New Roman" w:hAnsi="Times New Roman" w:cs="Times New Roman"/>
          <w:color w:val="C00000"/>
          <w:szCs w:val="24"/>
          <w:lang w:eastAsia="hr-HR"/>
        </w:rPr>
      </w:pPr>
      <w:r w:rsidRPr="00EB30BE">
        <w:rPr>
          <w:rFonts w:ascii="Times New Roman" w:eastAsia="Times New Roman" w:hAnsi="Times New Roman" w:cs="Times New Roman"/>
          <w:szCs w:val="24"/>
          <w:lang w:eastAsia="hr-HR"/>
        </w:rPr>
        <w:tab/>
        <w:t>(3) Kao prilog financijskom planu dostavljaju se dokumenti na osnovu kojih je isti utvrđen (ponude, izjave suradnika o cijeni koštanja njihovih usluga, procjene troškova i sl.).</w:t>
      </w:r>
    </w:p>
    <w:p w14:paraId="7E8F8DFB"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6446CA19"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0AC3FAED"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17.</w:t>
      </w:r>
    </w:p>
    <w:p w14:paraId="1B7E0169"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C08CC2C"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Ovisno o vrsti javnog poziva, Jedinstveni upravni odjel Grada može predložiti, a Gradonačelnik Grada utvrditi da  dokumentaciju za prijavu programa ili projekta čine i:</w:t>
      </w:r>
    </w:p>
    <w:p w14:paraId="088D8237" w14:textId="77777777" w:rsidR="00EB30BE" w:rsidRPr="00EB30BE" w:rsidRDefault="00EB30BE" w:rsidP="00EB30BE">
      <w:pPr>
        <w:numPr>
          <w:ilvl w:val="0"/>
          <w:numId w:val="7"/>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t>obrazac izjave o partnerstvu, kada je primjenjivo</w:t>
      </w:r>
    </w:p>
    <w:p w14:paraId="37C91D5F" w14:textId="77777777" w:rsidR="00EB30BE" w:rsidRPr="00EB30BE" w:rsidRDefault="00EB30BE" w:rsidP="00EB30BE">
      <w:pPr>
        <w:numPr>
          <w:ilvl w:val="0"/>
          <w:numId w:val="7"/>
        </w:numPr>
        <w:spacing w:after="0" w:line="240" w:lineRule="auto"/>
        <w:ind w:left="1134"/>
        <w:jc w:val="both"/>
        <w:rPr>
          <w:rFonts w:ascii="Times New Roman" w:eastAsia="Times New Roman" w:hAnsi="Times New Roman" w:cs="Times New Roman"/>
          <w:color w:val="000000"/>
          <w:szCs w:val="24"/>
        </w:rPr>
      </w:pPr>
      <w:r w:rsidRPr="00EB30BE">
        <w:rPr>
          <w:rFonts w:ascii="Times New Roman" w:eastAsia="Times New Roman" w:hAnsi="Times New Roman" w:cs="Times New Roman"/>
          <w:color w:val="000000"/>
          <w:szCs w:val="24"/>
        </w:rPr>
        <w:t>obrazac životopisa voditelja programa ili projekta</w:t>
      </w:r>
    </w:p>
    <w:p w14:paraId="3978917D" w14:textId="77777777" w:rsidR="00EB30BE" w:rsidRPr="00EB30BE" w:rsidRDefault="00EB30BE" w:rsidP="00EB30BE">
      <w:pPr>
        <w:numPr>
          <w:ilvl w:val="0"/>
          <w:numId w:val="7"/>
        </w:numPr>
        <w:spacing w:after="0" w:line="240" w:lineRule="auto"/>
        <w:ind w:left="1134"/>
        <w:jc w:val="both"/>
        <w:rPr>
          <w:rFonts w:ascii="Times New Roman" w:eastAsia="Times New Roman" w:hAnsi="Times New Roman" w:cs="Times New Roman"/>
          <w:szCs w:val="24"/>
        </w:rPr>
      </w:pPr>
      <w:r w:rsidRPr="00EB30BE">
        <w:rPr>
          <w:rFonts w:ascii="Times New Roman" w:eastAsia="Times New Roman" w:hAnsi="Times New Roman" w:cs="Times New Roman"/>
          <w:szCs w:val="24"/>
        </w:rPr>
        <w:lastRenderedPageBreak/>
        <w:t>obrazac izjave o programima ili projektima udruge financiranim iz javnih  izvora</w:t>
      </w:r>
    </w:p>
    <w:p w14:paraId="6172494A" w14:textId="77777777" w:rsidR="00EB30BE" w:rsidRPr="00EB30BE" w:rsidRDefault="00EB30BE" w:rsidP="00EB30BE">
      <w:pPr>
        <w:numPr>
          <w:ilvl w:val="0"/>
          <w:numId w:val="7"/>
        </w:numPr>
        <w:spacing w:after="0" w:line="240" w:lineRule="auto"/>
        <w:ind w:left="1134"/>
        <w:jc w:val="both"/>
        <w:rPr>
          <w:rFonts w:ascii="Times New Roman" w:eastAsia="Times New Roman" w:hAnsi="Times New Roman" w:cs="Times New Roman"/>
          <w:color w:val="000000"/>
          <w:szCs w:val="24"/>
        </w:rPr>
      </w:pPr>
      <w:r w:rsidRPr="00EB30BE">
        <w:rPr>
          <w:rFonts w:ascii="Times New Roman" w:eastAsia="Times New Roman" w:hAnsi="Times New Roman" w:cs="Times New Roman"/>
          <w:color w:val="000000"/>
          <w:szCs w:val="24"/>
        </w:rPr>
        <w:t>obrazac izjave izvoditelja aktivnosti naveden u opisu programskih ili projektnih aktivnosti da je upoznat s programom ili projektom i svojim sudjelovanjem u provedbi, ako je primjenjivo.</w:t>
      </w:r>
    </w:p>
    <w:p w14:paraId="787296C3" w14:textId="77777777" w:rsidR="00EB30BE" w:rsidRPr="00EB30BE" w:rsidRDefault="00EB30BE" w:rsidP="00EB30BE">
      <w:pPr>
        <w:spacing w:after="0" w:line="240" w:lineRule="auto"/>
        <w:ind w:left="709" w:hanging="425"/>
        <w:jc w:val="both"/>
        <w:rPr>
          <w:rFonts w:ascii="Times New Roman" w:eastAsia="Times New Roman" w:hAnsi="Times New Roman" w:cs="Times New Roman"/>
          <w:szCs w:val="24"/>
          <w:lang w:eastAsia="hr-HR"/>
        </w:rPr>
      </w:pPr>
    </w:p>
    <w:p w14:paraId="5F0EB2D8" w14:textId="77777777" w:rsidR="00EB30BE" w:rsidRPr="00EB30BE" w:rsidRDefault="00EB30BE" w:rsidP="00EB30BE">
      <w:pPr>
        <w:spacing w:after="0" w:line="240" w:lineRule="auto"/>
        <w:ind w:left="709" w:hanging="425"/>
        <w:jc w:val="both"/>
        <w:rPr>
          <w:rFonts w:ascii="Times New Roman" w:eastAsia="Times New Roman" w:hAnsi="Times New Roman" w:cs="Times New Roman"/>
          <w:szCs w:val="24"/>
          <w:lang w:eastAsia="hr-HR"/>
        </w:rPr>
      </w:pPr>
    </w:p>
    <w:p w14:paraId="51EFF9F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18.</w:t>
      </w:r>
    </w:p>
    <w:p w14:paraId="7E561980"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81D455A" w14:textId="77777777" w:rsidR="00EB30BE" w:rsidRPr="00EB30BE" w:rsidRDefault="00EB30BE" w:rsidP="00EB30BE">
      <w:pPr>
        <w:spacing w:after="0" w:line="240" w:lineRule="auto"/>
        <w:ind w:firstLine="708"/>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Raspisivanje javnog poziva i pripremu dokumentacije za svaki poziv provodi Jedinstveni upravni odjel Grada, sukladno odredbama ovog Pravilnika i Pravilnika o unutarnjem redu.</w:t>
      </w:r>
    </w:p>
    <w:p w14:paraId="25FA5F4B" w14:textId="77777777" w:rsidR="00EB30BE" w:rsidRPr="00EB30BE" w:rsidRDefault="00EB30BE" w:rsidP="00EB30BE">
      <w:pPr>
        <w:spacing w:after="0" w:line="240" w:lineRule="auto"/>
        <w:rPr>
          <w:rFonts w:ascii="Times New Roman" w:eastAsia="Times New Roman" w:hAnsi="Times New Roman" w:cs="Times New Roman"/>
          <w:szCs w:val="24"/>
          <w:lang w:eastAsia="hr-HR"/>
        </w:rPr>
      </w:pPr>
    </w:p>
    <w:p w14:paraId="112692A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19.</w:t>
      </w:r>
    </w:p>
    <w:p w14:paraId="0FD57C78"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0C14D2FA"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(1) Sva dokumentacija po svome obliku i sadržaju mora biti u skladu s odredbama Uredbe i ovoga Pravilnika.</w:t>
      </w:r>
    </w:p>
    <w:p w14:paraId="15EE69F5"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Obrasci koji su sastavni dio dokumentacije popunjavaju se isključivo putem računala te dostavljaju u papirnatom i elektroničkom obliku.</w:t>
      </w:r>
    </w:p>
    <w:p w14:paraId="7663AB20"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(3) Prijava u papirnatom obliku sadržava obvezne obrasce vlastoručno potpisane od strane osobe ovlaštene za zastupanje i voditelja projekta te ovjerene službenim pečatom organizacije.</w:t>
      </w:r>
    </w:p>
    <w:p w14:paraId="68A8E3A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(4) Dokumentacija za prijavu u papirnatom obliku šalje se poštom, dostavljačem ili osobno (predaja u Pisarnici Gradske uprave), uz napomenu vezanu uz definiranje natječaja, dok se dokumentacija u elektroničkom obliku dostavlja na CD-u, DVD-u ili USB </w:t>
      </w:r>
      <w:proofErr w:type="spellStart"/>
      <w:r w:rsidRPr="00EB30BE">
        <w:rPr>
          <w:rFonts w:ascii="Times New Roman" w:eastAsia="Times New Roman" w:hAnsi="Times New Roman" w:cs="Times New Roman"/>
          <w:szCs w:val="24"/>
          <w:lang w:eastAsia="hr-HR"/>
        </w:rPr>
        <w:t>sticku</w:t>
      </w:r>
      <w:proofErr w:type="spellEnd"/>
      <w:r w:rsidRPr="00EB30BE">
        <w:rPr>
          <w:rFonts w:ascii="Times New Roman" w:eastAsia="Times New Roman" w:hAnsi="Times New Roman" w:cs="Times New Roman"/>
          <w:szCs w:val="24"/>
          <w:lang w:eastAsia="hr-HR"/>
        </w:rPr>
        <w:t>, u prilogu dokumentacije u papirnatom obliku.</w:t>
      </w:r>
    </w:p>
    <w:p w14:paraId="3231A52E" w14:textId="77777777" w:rsidR="00EB30BE" w:rsidRPr="00EB30BE" w:rsidRDefault="00EB30BE" w:rsidP="00EB30BE">
      <w:pPr>
        <w:spacing w:after="0" w:line="240" w:lineRule="auto"/>
        <w:rPr>
          <w:rFonts w:ascii="Times New Roman" w:eastAsia="Times New Roman" w:hAnsi="Times New Roman" w:cs="Times New Roman"/>
          <w:szCs w:val="24"/>
          <w:lang w:eastAsia="hr-HR"/>
        </w:rPr>
      </w:pPr>
    </w:p>
    <w:p w14:paraId="359A9BB2"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iCs/>
          <w:szCs w:val="24"/>
          <w:lang w:eastAsia="hr-HR"/>
        </w:rPr>
        <w:t>Objava javnog poziva</w:t>
      </w:r>
    </w:p>
    <w:p w14:paraId="0753C82B" w14:textId="77777777" w:rsidR="00EB30BE" w:rsidRPr="00EB30BE" w:rsidRDefault="00EB30BE" w:rsidP="00EB30BE">
      <w:pPr>
        <w:spacing w:after="0" w:line="240" w:lineRule="auto"/>
        <w:jc w:val="center"/>
        <w:rPr>
          <w:rFonts w:ascii="Times New Roman" w:eastAsia="Times New Roman" w:hAnsi="Times New Roman" w:cs="Times New Roman"/>
          <w:iCs/>
          <w:szCs w:val="24"/>
          <w:lang w:eastAsia="hr-HR"/>
        </w:rPr>
      </w:pPr>
    </w:p>
    <w:p w14:paraId="3432DE8E" w14:textId="77777777" w:rsidR="00EB30BE" w:rsidRPr="00EB30BE" w:rsidRDefault="00EB30BE" w:rsidP="00EB30BE">
      <w:pPr>
        <w:spacing w:after="0" w:line="240" w:lineRule="auto"/>
        <w:jc w:val="center"/>
        <w:rPr>
          <w:rFonts w:ascii="Times New Roman" w:eastAsia="Times New Roman" w:hAnsi="Times New Roman" w:cs="Times New Roman"/>
          <w:b/>
          <w:iCs/>
          <w:szCs w:val="24"/>
          <w:lang w:eastAsia="hr-HR"/>
        </w:rPr>
      </w:pPr>
      <w:r w:rsidRPr="00EB30BE">
        <w:rPr>
          <w:rFonts w:ascii="Times New Roman" w:eastAsia="Times New Roman" w:hAnsi="Times New Roman" w:cs="Times New Roman"/>
          <w:b/>
          <w:iCs/>
          <w:szCs w:val="24"/>
          <w:lang w:eastAsia="hr-HR"/>
        </w:rPr>
        <w:t>Članak 20.</w:t>
      </w:r>
    </w:p>
    <w:p w14:paraId="1E90CBA0" w14:textId="77777777" w:rsidR="00EB30BE" w:rsidRPr="00EB30BE" w:rsidRDefault="00EB30BE" w:rsidP="00EB30BE">
      <w:pPr>
        <w:spacing w:after="0" w:line="240" w:lineRule="auto"/>
        <w:jc w:val="center"/>
        <w:rPr>
          <w:rFonts w:ascii="Times New Roman" w:eastAsia="Times New Roman" w:hAnsi="Times New Roman" w:cs="Times New Roman"/>
          <w:b/>
          <w:iCs/>
          <w:szCs w:val="24"/>
          <w:lang w:eastAsia="hr-HR"/>
        </w:rPr>
      </w:pPr>
    </w:p>
    <w:p w14:paraId="33E06B07" w14:textId="77777777" w:rsidR="00EB30BE" w:rsidRPr="00EB30BE" w:rsidRDefault="00EB30BE" w:rsidP="00EB30BE">
      <w:pPr>
        <w:spacing w:after="0" w:line="240" w:lineRule="auto"/>
        <w:jc w:val="both"/>
        <w:rPr>
          <w:rFonts w:ascii="Times New Roman" w:eastAsia="Times New Roman" w:hAnsi="Times New Roman" w:cs="Times New Roman"/>
          <w:iCs/>
          <w:szCs w:val="24"/>
          <w:lang w:eastAsia="hr-HR"/>
        </w:rPr>
      </w:pPr>
      <w:r w:rsidRPr="00EB30BE">
        <w:rPr>
          <w:rFonts w:ascii="Times New Roman" w:eastAsia="Times New Roman" w:hAnsi="Times New Roman" w:cs="Times New Roman"/>
          <w:iCs/>
          <w:szCs w:val="24"/>
          <w:lang w:eastAsia="hr-HR"/>
        </w:rPr>
        <w:t xml:space="preserve"> </w:t>
      </w:r>
      <w:r w:rsidRPr="00EB30BE">
        <w:rPr>
          <w:rFonts w:ascii="Times New Roman" w:eastAsia="Times New Roman" w:hAnsi="Times New Roman" w:cs="Times New Roman"/>
          <w:iCs/>
          <w:szCs w:val="24"/>
          <w:lang w:eastAsia="hr-HR"/>
        </w:rPr>
        <w:tab/>
        <w:t>Natječaj s cjelokupnom natječajnom dokumentacijom objavljuje se na mrežnim  stranicama Grada, a obavijest o objavljenom natječaju može se objaviti i u dnevnom glasilu, na društvenim mrežama ili se o tome javnost može obavijestiti putem tiskovne konferencije koju organizira Grad koji raspisuje natječaj kao i slanjem elektroničke pošte na odgovarajuće adrese.</w:t>
      </w:r>
    </w:p>
    <w:p w14:paraId="4376C455"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bookmarkStart w:id="4" w:name="_Toc289415646"/>
    </w:p>
    <w:bookmarkEnd w:id="4"/>
    <w:p w14:paraId="3E56D416"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Rokovi za provedbu javnog poziva</w:t>
      </w:r>
    </w:p>
    <w:p w14:paraId="2413165A"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0B4D43AE"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21.</w:t>
      </w:r>
    </w:p>
    <w:p w14:paraId="2E2A1A8B"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2049000B"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(1) Rok podnošenja prijedloga programa ili projekata na natječaj će biti najmanje 30 dana od datuma objave.</w:t>
      </w:r>
    </w:p>
    <w:p w14:paraId="2B936CA8"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Ocjenjivanje prijavljenih projekta ili programa, donošenja odluke o financiranju projekata ili programa i vrijeme potpisivanja ugovora s udrugama čiji su  projekti ili programi prihvaćeni za financiranje mora biti dovršeno u roku od 120 dana, računajući od zadnjeg dana  za dostavu  prijedloga programa ili projekta.</w:t>
      </w:r>
    </w:p>
    <w:p w14:paraId="51BC2785"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3A4505E3"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Povjerenstvo za provjeru ispunjavanja propisanih uvjeta javnog poziva  i ocjenjivanje prijava</w:t>
      </w:r>
    </w:p>
    <w:p w14:paraId="04FFB6E0"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p>
    <w:p w14:paraId="611767F2"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22.</w:t>
      </w:r>
    </w:p>
    <w:p w14:paraId="59FB8E1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(1) Povjerenstvo za provjeru ispunjavanja propisanih uvjeta natječaja i ocjenjivanje prijava imenuje gradonačelnik Grada Orahovice. </w:t>
      </w:r>
    </w:p>
    <w:p w14:paraId="22863C9B" w14:textId="77777777" w:rsidR="00EB30BE" w:rsidRPr="00EB30BE" w:rsidRDefault="00EB30BE" w:rsidP="00EB30BE">
      <w:pPr>
        <w:spacing w:after="0" w:line="240" w:lineRule="auto"/>
        <w:jc w:val="both"/>
        <w:rPr>
          <w:rFonts w:ascii="Times New Roman" w:eastAsia="Times New Roman" w:hAnsi="Times New Roman" w:cs="Times New Roman"/>
          <w:iCs/>
          <w:szCs w:val="24"/>
          <w:lang w:eastAsia="hr-HR"/>
        </w:rPr>
      </w:pPr>
      <w:r w:rsidRPr="00EB30BE">
        <w:rPr>
          <w:rFonts w:ascii="Times New Roman" w:eastAsia="Times New Roman" w:hAnsi="Times New Roman" w:cs="Times New Roman"/>
          <w:iCs/>
          <w:szCs w:val="24"/>
          <w:lang w:eastAsia="hr-HR"/>
        </w:rPr>
        <w:t xml:space="preserve">            (2) Povjerenstvo za ocjenjivanje je nezavisno  procjenjivačko tijelo kojega mogu sačinjavati predstavnici Grada, znanstvenih i stručnih institucija, nezavisni stručnjaci i predstavnici organizacija civilnog društva.</w:t>
      </w:r>
    </w:p>
    <w:p w14:paraId="12CFC7A6" w14:textId="77777777" w:rsidR="00EB30BE" w:rsidRPr="00EB30BE" w:rsidRDefault="00EB30BE" w:rsidP="00EB30BE">
      <w:pPr>
        <w:spacing w:after="0" w:line="240" w:lineRule="auto"/>
        <w:jc w:val="both"/>
        <w:rPr>
          <w:rFonts w:ascii="Times New Roman" w:eastAsia="Times New Roman" w:hAnsi="Times New Roman" w:cs="Times New Roman"/>
          <w:i/>
          <w:szCs w:val="24"/>
          <w:lang w:eastAsia="hr-HR"/>
        </w:rPr>
      </w:pPr>
    </w:p>
    <w:p w14:paraId="482AEDC4" w14:textId="77777777" w:rsidR="00EB30BE" w:rsidRPr="00EB30BE" w:rsidRDefault="00EB30BE" w:rsidP="00EB30BE">
      <w:pPr>
        <w:spacing w:after="0" w:line="240" w:lineRule="auto"/>
        <w:jc w:val="both"/>
        <w:rPr>
          <w:rFonts w:ascii="Times New Roman" w:eastAsia="Times New Roman" w:hAnsi="Times New Roman" w:cs="Times New Roman"/>
          <w:i/>
          <w:szCs w:val="24"/>
          <w:lang w:eastAsia="hr-HR"/>
        </w:rPr>
      </w:pPr>
    </w:p>
    <w:p w14:paraId="31F05677" w14:textId="77777777" w:rsidR="00EB30BE" w:rsidRPr="00EB30BE" w:rsidRDefault="00EB30BE" w:rsidP="00EB30BE">
      <w:pPr>
        <w:spacing w:after="0" w:line="240" w:lineRule="auto"/>
        <w:jc w:val="both"/>
        <w:rPr>
          <w:rFonts w:ascii="Times New Roman" w:eastAsia="Times New Roman" w:hAnsi="Times New Roman" w:cs="Times New Roman"/>
          <w:i/>
          <w:szCs w:val="24"/>
          <w:lang w:eastAsia="hr-HR"/>
        </w:rPr>
      </w:pPr>
    </w:p>
    <w:p w14:paraId="6C31DA09"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lastRenderedPageBreak/>
        <w:t xml:space="preserve">Provjera ispunjavanja formalnih uvjeta javnog poziva </w:t>
      </w:r>
    </w:p>
    <w:p w14:paraId="4F867E0F" w14:textId="77777777" w:rsidR="00EB30BE" w:rsidRPr="00EB30BE" w:rsidRDefault="00EB30BE" w:rsidP="00EB30BE">
      <w:pPr>
        <w:spacing w:after="0" w:line="240" w:lineRule="auto"/>
        <w:ind w:left="720"/>
        <w:jc w:val="both"/>
        <w:rPr>
          <w:rFonts w:ascii="Times New Roman" w:eastAsia="Times New Roman" w:hAnsi="Times New Roman" w:cs="Times New Roman"/>
          <w:szCs w:val="24"/>
          <w:lang w:eastAsia="hr-HR"/>
        </w:rPr>
      </w:pPr>
    </w:p>
    <w:p w14:paraId="759EE9C6"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23.</w:t>
      </w:r>
    </w:p>
    <w:p w14:paraId="6C7B5972"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32368D1"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Po isteku roka za podnošenje prijava na javni poziv, Povjerenstvo će pristupiti postupku ocjene ispunjavanja propisanih (formalnih) uvjeta javnog poziva, a sukladno odredbama Uredbe i ovog Pravilnika.</w:t>
      </w:r>
    </w:p>
    <w:p w14:paraId="10790441"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0DA4DB6D" w14:textId="77777777" w:rsidR="00EB30BE" w:rsidRPr="00EB30BE" w:rsidRDefault="00EB30BE" w:rsidP="00EB30BE">
      <w:pPr>
        <w:spacing w:after="0" w:line="240" w:lineRule="auto"/>
        <w:rPr>
          <w:rFonts w:ascii="Times New Roman" w:eastAsia="Times New Roman" w:hAnsi="Times New Roman" w:cs="Times New Roman"/>
          <w:b/>
          <w:szCs w:val="24"/>
          <w:lang w:eastAsia="hr-HR"/>
        </w:rPr>
      </w:pPr>
    </w:p>
    <w:p w14:paraId="0882A5B7"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24.</w:t>
      </w:r>
    </w:p>
    <w:p w14:paraId="171C0B0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29E042E5"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U postupku provjere ispunjavanja formalnih uvjeta javnog poziva provjerava se:</w:t>
      </w:r>
    </w:p>
    <w:p w14:paraId="1B7310E1" w14:textId="77777777" w:rsidR="00EB30BE" w:rsidRPr="00EB30BE" w:rsidRDefault="00EB30BE" w:rsidP="00EB30BE">
      <w:pPr>
        <w:numPr>
          <w:ilvl w:val="0"/>
          <w:numId w:val="10"/>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je li prijava dostavljena na javni poziv u zadanome roku</w:t>
      </w:r>
    </w:p>
    <w:p w14:paraId="285B385E" w14:textId="77777777" w:rsidR="00EB30BE" w:rsidRPr="00EB30BE" w:rsidRDefault="00EB30BE" w:rsidP="00EB30BE">
      <w:pPr>
        <w:numPr>
          <w:ilvl w:val="0"/>
          <w:numId w:val="10"/>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je li zatraženi iznos sredstava unutar financijskih pragova postavljenih u javnom pozivu</w:t>
      </w:r>
    </w:p>
    <w:p w14:paraId="4E8E4391" w14:textId="77777777" w:rsidR="00EB30BE" w:rsidRPr="00EB30BE" w:rsidRDefault="00EB30BE" w:rsidP="00EB30BE">
      <w:pPr>
        <w:numPr>
          <w:ilvl w:val="0"/>
          <w:numId w:val="10"/>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ako je primjenjivo, je li lokacija provedbe projekta prihvatljiva</w:t>
      </w:r>
    </w:p>
    <w:p w14:paraId="42C2EE36" w14:textId="77777777" w:rsidR="00EB30BE" w:rsidRPr="00EB30BE" w:rsidRDefault="00EB30BE" w:rsidP="00EB30BE">
      <w:pPr>
        <w:numPr>
          <w:ilvl w:val="0"/>
          <w:numId w:val="10"/>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ako je primjenjivo, jesu li prijavitelj i partner prihvatljivi sukladno uputama za prijavitelje javnog poziva </w:t>
      </w:r>
    </w:p>
    <w:p w14:paraId="4B3973F8" w14:textId="77777777" w:rsidR="00EB30BE" w:rsidRPr="00EB30BE" w:rsidRDefault="00EB30BE" w:rsidP="00EB30BE">
      <w:pPr>
        <w:numPr>
          <w:ilvl w:val="0"/>
          <w:numId w:val="10"/>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jesu li dostavljeni, potpisani i ovjereni svi obvezni obrasci te</w:t>
      </w:r>
    </w:p>
    <w:p w14:paraId="7622CF93" w14:textId="77777777" w:rsidR="00EB30BE" w:rsidRPr="00EB30BE" w:rsidRDefault="00EB30BE" w:rsidP="00EB30BE">
      <w:pPr>
        <w:numPr>
          <w:ilvl w:val="0"/>
          <w:numId w:val="10"/>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jesu li ispunjeni drugi formalni uvjeti javnog poziva.</w:t>
      </w:r>
    </w:p>
    <w:p w14:paraId="30823C7B"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0F56FAC0"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25.</w:t>
      </w:r>
    </w:p>
    <w:p w14:paraId="16DE56D8"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6AB64DB2"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(1)   Ocjena ispunjavanja propisanih uvjeta javnog poziva  ne smije trajati duže od osam dana od dana isteka roka za podnošenje prijava na javni poziv, nakon čega Povjerenstvo za provjeru propisanih uvjeta donosi odluku koje se prijave upućuju u daljnju proceduru, odnosno stručno ocjenjivanje, a koje se odbijaju iz razloga ne ispunjavanja propisanih uvjeta javnog poziva.</w:t>
      </w:r>
    </w:p>
    <w:p w14:paraId="6ECF8C77"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Propisane (formalne) uvjete javnog poziva ne ispunjavaju prijave koje su u suprotnosti s prethodnim člankom ovog Pravilnika.</w:t>
      </w:r>
    </w:p>
    <w:p w14:paraId="2B4C932A"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33B67552"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26.</w:t>
      </w:r>
    </w:p>
    <w:p w14:paraId="79BF9411"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5A042BE"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(1) Sve udruge čije prijave budu odbijene iz razloga neispunjavanja propisanih uvjeta, o toj činjenici moraju biti obaviještene u roku od najviše osam radnih dana od dana donošenja odluke, nakon čega imaju narednih osam dana od dana prijema obavijesti, podnijeti prigovor Jedinstvenom upravnom odjelu Grada koji će u roku od osam dana od primitka prigovora odlučiti o istome.</w:t>
      </w:r>
    </w:p>
    <w:p w14:paraId="302D4286"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(2) U slučaju prihvaćanja prigovora od strane Jedinstvenog upravnog odjela Grada, prijava će biti upućena u daljnju proceduru, odnosno na stručno ocjenjivanje, a u slučaju ne prihvaćanja prigovora, prijava će biti odbijena.</w:t>
      </w:r>
    </w:p>
    <w:p w14:paraId="535DDDCE"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5312FA7B"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r w:rsidRPr="00EB30BE">
        <w:rPr>
          <w:rFonts w:ascii="Times New Roman" w:eastAsia="Times New Roman" w:hAnsi="Times New Roman" w:cs="Times New Roman"/>
          <w:i/>
          <w:szCs w:val="24"/>
          <w:lang w:eastAsia="hr-HR"/>
        </w:rPr>
        <w:t>Ocjenjivanje prijavljenih programa ili projekata i javna objava rezultata</w:t>
      </w:r>
    </w:p>
    <w:p w14:paraId="1A2027F0"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5EA8E133" w14:textId="77777777" w:rsidR="00EB30BE" w:rsidRPr="00EB30BE" w:rsidRDefault="00EB30BE" w:rsidP="00EB30BE">
      <w:pPr>
        <w:spacing w:after="0" w:line="240" w:lineRule="auto"/>
        <w:jc w:val="both"/>
        <w:rPr>
          <w:rFonts w:ascii="Times New Roman" w:eastAsia="Times New Roman" w:hAnsi="Times New Roman" w:cs="Times New Roman"/>
          <w:sz w:val="8"/>
          <w:szCs w:val="10"/>
          <w:lang w:eastAsia="hr-HR"/>
        </w:rPr>
      </w:pPr>
    </w:p>
    <w:p w14:paraId="0FD45884"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27.</w:t>
      </w:r>
    </w:p>
    <w:p w14:paraId="60548483"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256C772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Povjerenstvo u postupku ocjenjivanja razmatra i ocjenjuje prijave koje su ispunile formalne uvjete javnog poziva sukladno kriterijima koji su propisani uputama za prijavitelje te daje prijedlog za odobravanje financijskih sredstava za programe ili projekte kao i prijedlog visine odobrenih sredstava, o kojem, uzimajući u obzir sve činjenice, odluku donosi gradonačelnik Grada.</w:t>
      </w:r>
    </w:p>
    <w:p w14:paraId="4D23B350"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6DA2DAF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28.</w:t>
      </w:r>
    </w:p>
    <w:p w14:paraId="1BB79DA3"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6E273095"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(1) Nakon donošenja odluke o programima ili projektima kojima su odobrena financijska sredstva, Grad će javno objaviti rezultate javnog poziva  s podacima o udrugama, programima ili projektima kojima su odobrena sredstva i iznosima odobrenih sredstava financiranja.</w:t>
      </w:r>
    </w:p>
    <w:p w14:paraId="707FB11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lastRenderedPageBreak/>
        <w:t>(2) Grad će, u roku od osam radnih dana od dana donošenja odluke o dodjeli financijskih sredstava obavijestiti udruge čiji projekti ili programi nisu prihvaćeni za financiranje o razlozima ne prihvaćanja prijave, odnosno ne financiranja njihova projekta ili programa uz navođenje ostvarenog broja bodova po pojedinim kategorijama ocjenjivanja i obrazloženja iz opisnog dijela ocjene ocjenjivanog projekta ili programa.</w:t>
      </w:r>
    </w:p>
    <w:p w14:paraId="6DB903EF" w14:textId="77777777" w:rsidR="00EB30BE" w:rsidRPr="00EB30BE" w:rsidRDefault="00EB30BE" w:rsidP="00EB30BE">
      <w:pPr>
        <w:spacing w:after="0" w:line="240" w:lineRule="auto"/>
        <w:rPr>
          <w:rFonts w:ascii="Times New Roman" w:eastAsia="Times New Roman" w:hAnsi="Times New Roman" w:cs="Times New Roman"/>
          <w:szCs w:val="24"/>
          <w:lang w:eastAsia="hr-HR"/>
        </w:rPr>
      </w:pPr>
    </w:p>
    <w:p w14:paraId="6DD8E687"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3510A8E1"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Prigovor na odluku o dodjeli financijskih sredstava</w:t>
      </w:r>
    </w:p>
    <w:p w14:paraId="5B2B7F80"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2EC74172"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29.</w:t>
      </w:r>
    </w:p>
    <w:p w14:paraId="2D267421"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3741D4EE" w14:textId="77777777" w:rsidR="00EB30BE" w:rsidRPr="00EB30BE" w:rsidRDefault="00EB30BE" w:rsidP="00EB30BE">
      <w:pPr>
        <w:spacing w:after="0" w:line="240" w:lineRule="auto"/>
        <w:ind w:firstLine="708"/>
        <w:jc w:val="both"/>
        <w:rPr>
          <w:rFonts w:ascii="Times New Roman" w:eastAsia="Times New Roman" w:hAnsi="Times New Roman" w:cs="Times New Roman"/>
          <w:sz w:val="24"/>
          <w:szCs w:val="24"/>
          <w:lang w:eastAsia="hr-HR"/>
        </w:rPr>
      </w:pPr>
      <w:r w:rsidRPr="00EB30BE">
        <w:rPr>
          <w:rFonts w:ascii="Times New Roman" w:eastAsia="Times New Roman" w:hAnsi="Times New Roman" w:cs="Times New Roman"/>
          <w:szCs w:val="24"/>
          <w:lang w:eastAsia="hr-HR"/>
        </w:rPr>
        <w:t>(1)   Od</w:t>
      </w:r>
      <w:r w:rsidRPr="00EB30BE">
        <w:rPr>
          <w:rFonts w:ascii="Times New Roman" w:eastAsia="Times New Roman" w:hAnsi="Times New Roman" w:cs="Times New Roman"/>
          <w:szCs w:val="20"/>
          <w:lang w:eastAsia="hr-HR"/>
        </w:rPr>
        <w:t xml:space="preserve">luka o dodjeli sredstava će se objaviti na web stranici Grada Orahovice </w:t>
      </w:r>
      <w:hyperlink r:id="rId7" w:history="1">
        <w:r w:rsidRPr="00EB30BE">
          <w:rPr>
            <w:rFonts w:ascii="Times New Roman" w:eastAsia="Times New Roman" w:hAnsi="Times New Roman" w:cs="Times New Roman"/>
            <w:color w:val="0000FF"/>
            <w:szCs w:val="20"/>
            <w:u w:val="single"/>
            <w:lang w:eastAsia="hr-HR"/>
          </w:rPr>
          <w:t>www.orahovica.hr</w:t>
        </w:r>
      </w:hyperlink>
      <w:r w:rsidRPr="00EB30BE">
        <w:rPr>
          <w:rFonts w:ascii="Times New Roman" w:eastAsia="Times New Roman" w:hAnsi="Times New Roman" w:cs="Times New Roman"/>
          <w:szCs w:val="20"/>
          <w:lang w:eastAsia="hr-HR"/>
        </w:rPr>
        <w:t>, u roku od 8 dana od dana donošenja te će se dostaviti sudionicima Javnog poziva  i od dana dostave objave počinje teći rok za prigovor.</w:t>
      </w:r>
    </w:p>
    <w:p w14:paraId="7392781D"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Prijavitelji na natječaj koji su nezadovoljni odlukom o dodjeli financijskih sredstava imaju pravo podnošenja prigovora u roku od osam radnih dana od dana primitka pisane obavijesti, a podnijeti prigovor ne odgađa izvršenje odluke i daljnju provedbu postupka.</w:t>
      </w:r>
    </w:p>
    <w:p w14:paraId="5516DF94"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(3)   Prigovor se može podnijeti na javni poziv ili eventualno na bodovanje, ukoliko udruga smatra da je u prijavi dostavila dovoljno argumenata za drugačije bodovanje.</w:t>
      </w:r>
    </w:p>
    <w:p w14:paraId="698C1218"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(4)  Udrugama kojima nisu odobrena financijska sredstva, može se na njihov zahtjev u roku od 8 dana od dana primitka pisane obavijesti o rezultatima javnog poziva omogućiti uvid u zbirnu ocjenu njihovog programa ili projekta uz pravo i obvezu Grada da zaštiti tajnost podataka o osobama koje su ocjenjivale program ili projekt. </w:t>
      </w:r>
    </w:p>
    <w:p w14:paraId="3D9F210C"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1CC3ACA4"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szCs w:val="24"/>
          <w:lang w:eastAsia="hr-HR"/>
        </w:rPr>
        <w:tab/>
      </w:r>
      <w:bookmarkStart w:id="5" w:name="_Toc289416066"/>
      <w:r w:rsidRPr="00EB30BE">
        <w:rPr>
          <w:rFonts w:ascii="Times New Roman" w:eastAsia="Times New Roman" w:hAnsi="Times New Roman" w:cs="Times New Roman"/>
          <w:i/>
          <w:iCs/>
          <w:szCs w:val="24"/>
          <w:lang w:eastAsia="hr-HR"/>
        </w:rPr>
        <w:t>Sklapanje ugovora</w:t>
      </w:r>
      <w:r w:rsidRPr="00EB30BE">
        <w:rPr>
          <w:rFonts w:ascii="Times New Roman" w:eastAsia="Times New Roman" w:hAnsi="Times New Roman" w:cs="Times New Roman"/>
          <w:i/>
          <w:szCs w:val="24"/>
          <w:lang w:eastAsia="hr-HR"/>
        </w:rPr>
        <w:t xml:space="preserve"> o financiranju programa ili projekata</w:t>
      </w:r>
    </w:p>
    <w:p w14:paraId="19C2DCE8"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r w:rsidRPr="00EB30BE">
        <w:rPr>
          <w:rFonts w:ascii="Times New Roman" w:eastAsia="Times New Roman" w:hAnsi="Times New Roman" w:cs="Times New Roman"/>
          <w:i/>
          <w:szCs w:val="24"/>
          <w:lang w:eastAsia="hr-HR"/>
        </w:rPr>
        <w:t xml:space="preserve"> </w:t>
      </w:r>
      <w:bookmarkEnd w:id="5"/>
    </w:p>
    <w:p w14:paraId="63A17523"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30.</w:t>
      </w:r>
    </w:p>
    <w:p w14:paraId="4417BD25"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DC010D4"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(1) Sa svim udrugama kojima su odobrena financijska sredstva Grad će potpisati ugovor o financiranju programa ili projekata najkasnije 15 dana od dana donošenja odluke o financiranju.</w:t>
      </w:r>
    </w:p>
    <w:p w14:paraId="2C526D6F"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U slučaju da je odobreno samo djelomično financiranje programa ili projekta, Jedinstveni upravni odjel Grada je obvezan prethodno pregovarati o stavkama proračuna programa ili projekta i aktivnostima u opisnom dijelu programa ili projekta koje treba izmijeniti, u kojem slučaju je rok za ugovaranje moguće dodatno produljiti za najviše 30 dana. Tako izmijenjeni obrasci prijave postaju sastavni dio ugovora.</w:t>
      </w:r>
    </w:p>
    <w:p w14:paraId="713CFBAF"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(3) Prilikom pregovaranja Grad će prioritet financiranja staviti na aktivnostima koje će učinkovitije ostvariti ciljeve iz razvojnih i strateških dokumenata Grada.</w:t>
      </w:r>
    </w:p>
    <w:p w14:paraId="4B9069E6"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7E3B8A2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31.</w:t>
      </w:r>
    </w:p>
    <w:p w14:paraId="4D30B039"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FE54675"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(1) Ugovor se sastoji od općih uvjeta, koji su isti za sve korisnike u okviru jednog javnog poziva i posebnog dijela.</w:t>
      </w:r>
    </w:p>
    <w:p w14:paraId="79CCE8D7"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Postupak ugovaranja, opći uvjeti koji se odnose na ugovore o dodjeli financijskih sredstava udrugama iz javnih izvora za program ili projekt te posebni dio ugovora uredit će se temeljem odredbi Uredbe i drugih pozitivnih propisa Republike Hrvatske i Grada.</w:t>
      </w:r>
    </w:p>
    <w:p w14:paraId="450D875A"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bookmarkStart w:id="6" w:name="_Toc289416067"/>
      <w:r w:rsidRPr="00EB30BE">
        <w:rPr>
          <w:rFonts w:ascii="Times New Roman" w:eastAsia="Times New Roman" w:hAnsi="Times New Roman" w:cs="Times New Roman"/>
          <w:iCs/>
          <w:szCs w:val="24"/>
          <w:lang w:eastAsia="hr-HR"/>
        </w:rPr>
        <w:tab/>
        <w:t xml:space="preserve">(3) </w:t>
      </w:r>
      <w:r w:rsidRPr="00EB30BE">
        <w:rPr>
          <w:rFonts w:ascii="Times New Roman" w:eastAsia="Times New Roman" w:hAnsi="Times New Roman" w:cs="Times New Roman"/>
          <w:szCs w:val="24"/>
          <w:lang w:eastAsia="hr-HR"/>
        </w:rPr>
        <w:t>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programa ili projekta, produženje, odgađanje, viša sila i rok dovršetka, raskid ugovora, rješavanje sporova, opravdani troškovi, plaćanje i kamata na zakašnjelo plaćanje, računi i tehničke i financijske provjere, konačni iznos financiranja od strane davatelja financijskih sredstava, te povrat sredstava i pripadajućih kamata i sredstva za osiguranje povrata sredstva u slučaju ne vraćanja neutrošenih ili nenamjenski utrošenih sredstava.</w:t>
      </w:r>
    </w:p>
    <w:p w14:paraId="330E5C4A" w14:textId="77777777" w:rsidR="00EB30BE" w:rsidRPr="00EB30BE" w:rsidRDefault="00EB30BE" w:rsidP="00EB30BE">
      <w:pPr>
        <w:spacing w:after="0" w:line="240" w:lineRule="auto"/>
        <w:jc w:val="both"/>
        <w:rPr>
          <w:rFonts w:ascii="Times New Roman" w:eastAsia="Times New Roman" w:hAnsi="Times New Roman" w:cs="Times New Roman"/>
          <w:iCs/>
          <w:szCs w:val="24"/>
          <w:lang w:eastAsia="hr-HR"/>
        </w:rPr>
      </w:pPr>
      <w:r w:rsidRPr="00EB30BE">
        <w:rPr>
          <w:rFonts w:ascii="Times New Roman" w:eastAsia="Times New Roman" w:hAnsi="Times New Roman" w:cs="Times New Roman"/>
          <w:iCs/>
          <w:szCs w:val="24"/>
          <w:lang w:eastAsia="hr-HR"/>
        </w:rPr>
        <w:lastRenderedPageBreak/>
        <w:tab/>
        <w:t>(4) Posebni dio ugovora čine specifičnosti svakog ugovora kao što su ugovorne strane, naziv programa ili projekta, iznos financiranja, rokovi provedbe i slično.</w:t>
      </w:r>
    </w:p>
    <w:p w14:paraId="48F75F7E" w14:textId="77777777" w:rsidR="00EB30BE" w:rsidRPr="00EB30BE" w:rsidRDefault="00EB30BE" w:rsidP="00EB30BE">
      <w:pPr>
        <w:spacing w:after="0" w:line="240" w:lineRule="auto"/>
        <w:jc w:val="center"/>
        <w:rPr>
          <w:rFonts w:ascii="Times New Roman" w:eastAsia="Times New Roman" w:hAnsi="Times New Roman" w:cs="Times New Roman"/>
          <w:i/>
          <w:iCs/>
          <w:szCs w:val="24"/>
          <w:lang w:eastAsia="hr-HR"/>
        </w:rPr>
      </w:pPr>
    </w:p>
    <w:p w14:paraId="55175218" w14:textId="77777777" w:rsidR="00EB30BE" w:rsidRPr="00EB30BE" w:rsidRDefault="00EB30BE" w:rsidP="00EB30BE">
      <w:pPr>
        <w:spacing w:after="0" w:line="240" w:lineRule="auto"/>
        <w:jc w:val="center"/>
        <w:rPr>
          <w:rFonts w:ascii="Times New Roman" w:eastAsia="Times New Roman" w:hAnsi="Times New Roman" w:cs="Times New Roman"/>
          <w:i/>
          <w:iCs/>
          <w:szCs w:val="24"/>
          <w:lang w:eastAsia="hr-HR"/>
        </w:rPr>
      </w:pPr>
    </w:p>
    <w:p w14:paraId="7AB53D14" w14:textId="77777777" w:rsidR="00EB30BE" w:rsidRPr="00EB30BE" w:rsidRDefault="00EB30BE" w:rsidP="00EB30BE">
      <w:pPr>
        <w:spacing w:after="0" w:line="240" w:lineRule="auto"/>
        <w:jc w:val="center"/>
        <w:rPr>
          <w:rFonts w:ascii="Times New Roman" w:eastAsia="Times New Roman" w:hAnsi="Times New Roman" w:cs="Times New Roman"/>
          <w:i/>
          <w:iCs/>
          <w:szCs w:val="24"/>
          <w:lang w:eastAsia="hr-HR"/>
        </w:rPr>
      </w:pPr>
    </w:p>
    <w:p w14:paraId="15F52AB8" w14:textId="77777777" w:rsidR="00EB30BE" w:rsidRPr="00EB30BE" w:rsidRDefault="00EB30BE" w:rsidP="00EB30BE">
      <w:pPr>
        <w:spacing w:after="0" w:line="240" w:lineRule="auto"/>
        <w:jc w:val="center"/>
        <w:rPr>
          <w:rFonts w:ascii="Times New Roman" w:eastAsia="Times New Roman" w:hAnsi="Times New Roman" w:cs="Times New Roman"/>
          <w:i/>
          <w:iCs/>
          <w:szCs w:val="24"/>
          <w:lang w:eastAsia="hr-HR"/>
        </w:rPr>
      </w:pPr>
    </w:p>
    <w:p w14:paraId="79749175" w14:textId="77777777" w:rsidR="00EB30BE" w:rsidRPr="00EB30BE" w:rsidRDefault="00EB30BE" w:rsidP="00EB30BE">
      <w:pPr>
        <w:spacing w:after="0" w:line="240" w:lineRule="auto"/>
        <w:jc w:val="center"/>
        <w:rPr>
          <w:rFonts w:ascii="Times New Roman" w:eastAsia="Times New Roman" w:hAnsi="Times New Roman" w:cs="Times New Roman"/>
          <w:i/>
          <w:iCs/>
          <w:szCs w:val="24"/>
          <w:lang w:eastAsia="hr-HR"/>
        </w:rPr>
      </w:pPr>
      <w:r w:rsidRPr="00EB30BE">
        <w:rPr>
          <w:rFonts w:ascii="Times New Roman" w:eastAsia="Times New Roman" w:hAnsi="Times New Roman" w:cs="Times New Roman"/>
          <w:i/>
          <w:iCs/>
          <w:szCs w:val="24"/>
          <w:lang w:eastAsia="hr-HR"/>
        </w:rPr>
        <w:t xml:space="preserve">Praćenje provedbe odobrenih i financiranih programa i projekata i  vrednovanje provedenih </w:t>
      </w:r>
      <w:bookmarkEnd w:id="6"/>
      <w:r w:rsidRPr="00EB30BE">
        <w:rPr>
          <w:rFonts w:ascii="Times New Roman" w:eastAsia="Times New Roman" w:hAnsi="Times New Roman" w:cs="Times New Roman"/>
          <w:i/>
          <w:iCs/>
          <w:szCs w:val="24"/>
          <w:lang w:eastAsia="hr-HR"/>
        </w:rPr>
        <w:t>javnih poziva</w:t>
      </w:r>
    </w:p>
    <w:p w14:paraId="07FD33B0" w14:textId="77777777" w:rsidR="00EB30BE" w:rsidRPr="00EB30BE" w:rsidRDefault="00EB30BE" w:rsidP="00EB30BE">
      <w:pPr>
        <w:spacing w:after="0" w:line="240" w:lineRule="auto"/>
        <w:jc w:val="center"/>
        <w:rPr>
          <w:rFonts w:ascii="Times New Roman" w:eastAsia="Times New Roman" w:hAnsi="Times New Roman" w:cs="Times New Roman"/>
          <w:iCs/>
          <w:szCs w:val="24"/>
          <w:lang w:eastAsia="hr-HR"/>
        </w:rPr>
      </w:pPr>
    </w:p>
    <w:p w14:paraId="17B495EC" w14:textId="77777777" w:rsidR="00EB30BE" w:rsidRPr="00EB30BE" w:rsidRDefault="00EB30BE" w:rsidP="00EB30BE">
      <w:pPr>
        <w:spacing w:after="0" w:line="240" w:lineRule="auto"/>
        <w:jc w:val="center"/>
        <w:rPr>
          <w:rFonts w:ascii="Times New Roman" w:eastAsia="Times New Roman" w:hAnsi="Times New Roman" w:cs="Times New Roman"/>
          <w:b/>
          <w:iCs/>
          <w:szCs w:val="24"/>
          <w:lang w:eastAsia="hr-HR"/>
        </w:rPr>
      </w:pPr>
      <w:r w:rsidRPr="00EB30BE">
        <w:rPr>
          <w:rFonts w:ascii="Times New Roman" w:eastAsia="Times New Roman" w:hAnsi="Times New Roman" w:cs="Times New Roman"/>
          <w:b/>
          <w:iCs/>
          <w:szCs w:val="24"/>
          <w:lang w:eastAsia="hr-HR"/>
        </w:rPr>
        <w:t>Članak 32.</w:t>
      </w:r>
    </w:p>
    <w:p w14:paraId="05E82DF1" w14:textId="77777777" w:rsidR="00EB30BE" w:rsidRPr="00EB30BE" w:rsidRDefault="00EB30BE" w:rsidP="00EB30BE">
      <w:pPr>
        <w:spacing w:after="0" w:line="240" w:lineRule="auto"/>
        <w:jc w:val="center"/>
        <w:rPr>
          <w:rFonts w:ascii="Times New Roman" w:eastAsia="Times New Roman" w:hAnsi="Times New Roman" w:cs="Times New Roman"/>
          <w:b/>
          <w:iCs/>
          <w:szCs w:val="24"/>
          <w:lang w:eastAsia="hr-HR"/>
        </w:rPr>
      </w:pPr>
    </w:p>
    <w:p w14:paraId="37373AA9"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bookmarkStart w:id="7" w:name="_Toc289415675"/>
      <w:r w:rsidRPr="00EB30BE">
        <w:rPr>
          <w:rFonts w:ascii="Times New Roman" w:eastAsia="Times New Roman" w:hAnsi="Times New Roman" w:cs="Times New Roman"/>
          <w:szCs w:val="24"/>
          <w:lang w:eastAsia="hr-HR"/>
        </w:rPr>
        <w:t xml:space="preserve">(1) Grad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ovom Pravilniku i drugim pozitivnim propisima. </w:t>
      </w:r>
    </w:p>
    <w:p w14:paraId="5CD24381"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Kroz postupke praćenja će se razvijati partnerski odnos između davatelja financijskih sredstava i udruge kao provoditelja projektnih i programskih aktivnosti, a na temelju praćenja i vrednovanja rezultata pojedinačnih programa i projekta,  u cilju utvrđivanja učinkovitosti ulaganja i razine promjena koje su se u lokalnoj zajednici odnosno u društvu dogodile zahvaljujući provedbi potpore, Grad će vrednovati rezultate i učinke cjelokupnog  javnog poziva i planirati buduće aktivnosti u pojedinom prioritetnom području financiranja.</w:t>
      </w:r>
    </w:p>
    <w:bookmarkEnd w:id="7"/>
    <w:p w14:paraId="09748B1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70912C0"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33.</w:t>
      </w:r>
    </w:p>
    <w:p w14:paraId="12213355"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EBB06B8"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bookmarkStart w:id="8" w:name="_Toc289416068"/>
      <w:r w:rsidRPr="00EB30BE">
        <w:rPr>
          <w:rFonts w:ascii="Times New Roman" w:eastAsia="Times New Roman" w:hAnsi="Times New Roman" w:cs="Times New Roman"/>
          <w:szCs w:val="24"/>
          <w:lang w:eastAsia="hr-HR"/>
        </w:rPr>
        <w:tab/>
        <w:t>Praćenje će se vršiti na dva načina: odobravanjem opisnih i financijskih izvješća korisnika sredstava te kontrolom “na licu mjesta”</w:t>
      </w:r>
      <w:r w:rsidRPr="00EB30BE">
        <w:rPr>
          <w:rFonts w:ascii="Times New Roman" w:eastAsia="Times New Roman" w:hAnsi="Times New Roman" w:cs="Times New Roman"/>
          <w:color w:val="FF0000"/>
          <w:szCs w:val="24"/>
          <w:lang w:eastAsia="hr-HR"/>
        </w:rPr>
        <w:t xml:space="preserve"> </w:t>
      </w:r>
      <w:r w:rsidRPr="00EB30BE">
        <w:rPr>
          <w:rFonts w:ascii="Times New Roman" w:eastAsia="Times New Roman" w:hAnsi="Times New Roman" w:cs="Times New Roman"/>
          <w:szCs w:val="24"/>
          <w:lang w:eastAsia="hr-HR"/>
        </w:rPr>
        <w:t>od strane službenika Jedinstvenog upravnog odjela Grada, u dogovoru s korisnikom sredstava.</w:t>
      </w:r>
    </w:p>
    <w:p w14:paraId="07FD7539"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2186BDE9"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34.</w:t>
      </w:r>
    </w:p>
    <w:p w14:paraId="493061F2"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602A53A2"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 xml:space="preserve">Izvješća koja je korisnik dužan dostaviti na propisanim obrascima i u propisanim rokovima su opisno i financijsko izvješće. </w:t>
      </w:r>
    </w:p>
    <w:p w14:paraId="52D75C1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2AF3FFC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35.</w:t>
      </w:r>
    </w:p>
    <w:p w14:paraId="6DA9061B"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085C2137"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(1) Izvješća se podnose na za to definiranim obrascima.</w:t>
      </w:r>
    </w:p>
    <w:p w14:paraId="5172E191"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Uz opisna izvješća dostavljaju se popratni materijali kao što su isječci iz novina, video zapisi, fotografije i dr.</w:t>
      </w:r>
    </w:p>
    <w:p w14:paraId="3F44666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(3) U financijskom izvještaju navode se cjelokupni troškovi programa, projekta ili inicijative, neovisno o tome iz kojeg su izvora financirani. Obvezno se dostavljaju i dokazi o nastanku troška podmirenog iz sredstava Grada (preslici faktura, ugovora o djelu ili ugovora o autorskom honoraru s obračunima istih) te dokazi o plaćanju istih (preslik naloga o prijenosu ili izvoda sa žiro računa).</w:t>
      </w:r>
    </w:p>
    <w:p w14:paraId="3E1A028B"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06E06903"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36.</w:t>
      </w:r>
    </w:p>
    <w:p w14:paraId="6A295BBF"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FB1AF6A"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Vrednovanje provedenog programa</w:t>
      </w:r>
      <w:bookmarkEnd w:id="8"/>
      <w:r w:rsidRPr="00EB30BE">
        <w:rPr>
          <w:rFonts w:ascii="Times New Roman" w:eastAsia="Times New Roman" w:hAnsi="Times New Roman" w:cs="Times New Roman"/>
          <w:szCs w:val="24"/>
          <w:lang w:eastAsia="hr-HR"/>
        </w:rPr>
        <w:t xml:space="preserve"> </w:t>
      </w:r>
      <w:bookmarkStart w:id="9" w:name="_Toc289415682"/>
      <w:r w:rsidRPr="00EB30BE">
        <w:rPr>
          <w:rFonts w:ascii="Times New Roman" w:eastAsia="Times New Roman" w:hAnsi="Times New Roman" w:cs="Times New Roman"/>
          <w:szCs w:val="24"/>
          <w:lang w:eastAsia="hr-HR"/>
        </w:rPr>
        <w:t xml:space="preserve">ili projekta u pravilu provodi i sam korisnik  financijskih sredstava dodatnim analizama rezultata  programa ili projekta </w:t>
      </w:r>
      <w:bookmarkEnd w:id="9"/>
      <w:r w:rsidRPr="00EB30BE">
        <w:rPr>
          <w:rFonts w:ascii="Times New Roman" w:eastAsia="Times New Roman" w:hAnsi="Times New Roman" w:cs="Times New Roman"/>
          <w:szCs w:val="24"/>
          <w:lang w:eastAsia="hr-HR"/>
        </w:rPr>
        <w:t>(</w:t>
      </w:r>
      <w:proofErr w:type="spellStart"/>
      <w:r w:rsidRPr="00EB30BE">
        <w:rPr>
          <w:rFonts w:ascii="Times New Roman" w:eastAsia="Times New Roman" w:hAnsi="Times New Roman" w:cs="Times New Roman"/>
          <w:szCs w:val="24"/>
          <w:lang w:eastAsia="hr-HR"/>
        </w:rPr>
        <w:t>samovrednovanje</w:t>
      </w:r>
      <w:proofErr w:type="spellEnd"/>
      <w:r w:rsidRPr="00EB30BE">
        <w:rPr>
          <w:rFonts w:ascii="Times New Roman" w:eastAsia="Times New Roman" w:hAnsi="Times New Roman" w:cs="Times New Roman"/>
          <w:szCs w:val="24"/>
          <w:lang w:eastAsia="hr-HR"/>
        </w:rPr>
        <w:t>, anketni upitnici i dr.).</w:t>
      </w:r>
    </w:p>
    <w:p w14:paraId="6EA3471A"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08EBA93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53C80EC7"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3CEBDA09"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3F185AC5"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245F06B1"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6C9086F2"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Zabrana dvostrukog financiranja</w:t>
      </w:r>
    </w:p>
    <w:p w14:paraId="7F95D929"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32B905C9"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37.</w:t>
      </w:r>
    </w:p>
    <w:p w14:paraId="7F1FCEA7"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0247C65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Bez obzira na kvalitetu predloženog programa ili projekta Grad neće dati financijska sredstva za aktivnosti koje se već financiraju iz nekog javnog izvora i po posebnim propisima - kada je u pitanju ista aktivnost, koja se provodi na istom području, u isto vrijeme i za iste korisnike, osim ako se ne radi o koordiniranom sufinanciranju iz više različitih izvora. </w:t>
      </w:r>
    </w:p>
    <w:p w14:paraId="168FEFC3"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2AEDD99F"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01C261B6"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4"/>
          <w:szCs w:val="32"/>
          <w:lang w:eastAsia="x-none"/>
        </w:rPr>
      </w:pPr>
      <w:bookmarkStart w:id="10" w:name="_Toc413626201"/>
      <w:r w:rsidRPr="00EB30BE">
        <w:rPr>
          <w:rFonts w:ascii="Times New Roman" w:eastAsia="Times New Roman" w:hAnsi="Times New Roman" w:cs="Times New Roman"/>
          <w:b/>
          <w:bCs/>
          <w:kern w:val="32"/>
          <w:sz w:val="24"/>
          <w:szCs w:val="32"/>
          <w:lang w:eastAsia="x-none"/>
        </w:rPr>
        <w:t>V.  PRIHVATLJIVOST TROŠKOVA, MODELI FINANCIRANJA I UDIO SUFINANCIRANJA</w:t>
      </w:r>
      <w:bookmarkEnd w:id="10"/>
    </w:p>
    <w:p w14:paraId="192B3865"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2A1F33C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38.</w:t>
      </w:r>
    </w:p>
    <w:p w14:paraId="0A12A69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088E09B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(1) Odobrena financijska sredstva </w:t>
      </w:r>
      <w:proofErr w:type="spellStart"/>
      <w:r w:rsidRPr="00EB30BE">
        <w:rPr>
          <w:rFonts w:ascii="Times New Roman" w:eastAsia="Times New Roman" w:hAnsi="Times New Roman" w:cs="Times New Roman"/>
          <w:szCs w:val="24"/>
          <w:lang w:eastAsia="hr-HR"/>
        </w:rPr>
        <w:t>finacijske</w:t>
      </w:r>
      <w:proofErr w:type="spellEnd"/>
      <w:r w:rsidRPr="00EB30BE">
        <w:rPr>
          <w:rFonts w:ascii="Times New Roman" w:eastAsia="Times New Roman" w:hAnsi="Times New Roman" w:cs="Times New Roman"/>
          <w:szCs w:val="24"/>
          <w:lang w:eastAsia="hr-HR"/>
        </w:rPr>
        <w:t xml:space="preserve"> potpore korisnik je dužan utrošiti isključivo za realizaciju programa/projekta/manifestacije/inicijative utvrđenog Proračunom i Ugovorom. </w:t>
      </w:r>
    </w:p>
    <w:p w14:paraId="4C183615"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Sredstva se smatraju namjenski utrošenim ako su korištena isključivo za financiranje prihvatljivih i opravdanih troškova u realizaciji programa utvrđenog ugovorom.</w:t>
      </w:r>
    </w:p>
    <w:p w14:paraId="57DF93BA"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(3) Svako odstupanje od proračuna smatrat će se nenamjenskim trošenjem sredstava.</w:t>
      </w:r>
    </w:p>
    <w:p w14:paraId="37332714" w14:textId="77777777" w:rsidR="00EB30BE" w:rsidRPr="00EB30BE" w:rsidRDefault="00EB30BE" w:rsidP="00EB30BE">
      <w:pPr>
        <w:spacing w:after="0" w:line="240" w:lineRule="auto"/>
        <w:jc w:val="both"/>
        <w:rPr>
          <w:rFonts w:ascii="Times New Roman" w:eastAsia="Times New Roman" w:hAnsi="Times New Roman" w:cs="Times New Roman"/>
          <w:b/>
          <w:szCs w:val="24"/>
          <w:lang w:eastAsia="hr-HR"/>
        </w:rPr>
      </w:pPr>
    </w:p>
    <w:p w14:paraId="406F024F"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Prihvatljivi troškovi</w:t>
      </w:r>
    </w:p>
    <w:p w14:paraId="7DB85495"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2391C7B3"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39.</w:t>
      </w:r>
    </w:p>
    <w:p w14:paraId="2AA6E356"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F6C34C1"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Prihvatljivi troškovi su troškovi koje je imao korisnik financiranja, a koji ispunjavaju sve slijedeće kriterije:</w:t>
      </w:r>
    </w:p>
    <w:p w14:paraId="5530BA23" w14:textId="77777777" w:rsidR="00EB30BE" w:rsidRPr="00EB30BE" w:rsidRDefault="00EB30BE" w:rsidP="00EB30BE">
      <w:pPr>
        <w:numPr>
          <w:ilvl w:val="0"/>
          <w:numId w:val="11"/>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4961AB61" w14:textId="77777777" w:rsidR="00EB30BE" w:rsidRPr="00EB30BE" w:rsidRDefault="00EB30BE" w:rsidP="00EB30BE">
      <w:pPr>
        <w:numPr>
          <w:ilvl w:val="0"/>
          <w:numId w:val="11"/>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moraju biti navedeni u ukupnom predviđenom proračunu projekta ili programa,</w:t>
      </w:r>
    </w:p>
    <w:p w14:paraId="42F879D6" w14:textId="77777777" w:rsidR="00EB30BE" w:rsidRPr="00EB30BE" w:rsidRDefault="00EB30BE" w:rsidP="00EB30BE">
      <w:pPr>
        <w:numPr>
          <w:ilvl w:val="0"/>
          <w:numId w:val="11"/>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nužni su za provođenje programa ili projekta koji je predmetom dodjele financijskih sredstava,</w:t>
      </w:r>
    </w:p>
    <w:p w14:paraId="5166D92A" w14:textId="77777777" w:rsidR="00EB30BE" w:rsidRPr="00EB30BE" w:rsidRDefault="00EB30BE" w:rsidP="00EB30BE">
      <w:pPr>
        <w:numPr>
          <w:ilvl w:val="0"/>
          <w:numId w:val="11"/>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mogu biti identificirani i provjereni i koji su računovodstveno evidentirani kod korisnika financiranja prema važećim propisima o računovodstvu neprofitnih organizacija,</w:t>
      </w:r>
    </w:p>
    <w:p w14:paraId="71A5F29A" w14:textId="77777777" w:rsidR="00EB30BE" w:rsidRPr="00EB30BE" w:rsidRDefault="00EB30BE" w:rsidP="00EB30BE">
      <w:pPr>
        <w:numPr>
          <w:ilvl w:val="0"/>
          <w:numId w:val="11"/>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trebaju biti umjereni, opravdani i usuglašeni sa zahtjevima racionalnog financijskog upravljanja, osobito u odnosu na štedljivost i učinkovitost.</w:t>
      </w:r>
    </w:p>
    <w:p w14:paraId="0658EFB1"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1CF00297"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40.</w:t>
      </w:r>
    </w:p>
    <w:p w14:paraId="3EA0118E"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DCE3EFE"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U skladu s opravdanim troškovima iz prethodnog članka i kada je to relevantno za poštivanje propisa o javnoj nabavi,  opravdanim se smatraju slijedeći izravni troškovi udruge i njezinih partnera:</w:t>
      </w:r>
    </w:p>
    <w:p w14:paraId="0C5357EA" w14:textId="77777777" w:rsidR="00EB30BE" w:rsidRPr="00EB30BE" w:rsidRDefault="00EB30BE" w:rsidP="00EB30BE">
      <w:pPr>
        <w:numPr>
          <w:ilvl w:val="0"/>
          <w:numId w:val="12"/>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troškovi zaposlenika angažiranih na programu ili projektu koji odgovaraju stvarnim izdacima za plaće te porezima i doprinosima iz plaće i drugim troškovima vezanim uz plaću, sukladno odredbama ovog Pravilnika i Uredbe;</w:t>
      </w:r>
    </w:p>
    <w:p w14:paraId="746063FA" w14:textId="77777777" w:rsidR="00EB30BE" w:rsidRPr="00EB30BE" w:rsidRDefault="00EB30BE" w:rsidP="00EB30BE">
      <w:pPr>
        <w:numPr>
          <w:ilvl w:val="0"/>
          <w:numId w:val="12"/>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putni troškovi i troškovi dnevnica za zaposlenike i druge osobe koje sudjeluju u projektu ili programu, pod uvjetom da su u skladu s pravilima o visini iznosa za takve naknade za korisnike koji se financiraju iz sredstava državnog proračuna;</w:t>
      </w:r>
    </w:p>
    <w:p w14:paraId="30E861F6" w14:textId="77777777" w:rsidR="00EB30BE" w:rsidRPr="00EB30BE" w:rsidRDefault="00EB30BE" w:rsidP="00EB30BE">
      <w:pPr>
        <w:numPr>
          <w:ilvl w:val="0"/>
          <w:numId w:val="12"/>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troškovi kupnje ili iznajmljivanja opreme i materijala (novih ili rabljenih)  namijenjenih  isključivo za program ili projekt, te troškovi usluga pod uvjetom da su u skladu s tržišnim cijenama;</w:t>
      </w:r>
    </w:p>
    <w:p w14:paraId="5E02E2D2" w14:textId="77777777" w:rsidR="00EB30BE" w:rsidRPr="00EB30BE" w:rsidRDefault="00EB30BE" w:rsidP="00EB30BE">
      <w:pPr>
        <w:numPr>
          <w:ilvl w:val="0"/>
          <w:numId w:val="12"/>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troškovi potrošne robe;</w:t>
      </w:r>
    </w:p>
    <w:p w14:paraId="2FC484EE" w14:textId="77777777" w:rsidR="00EB30BE" w:rsidRPr="00EB30BE" w:rsidRDefault="00EB30BE" w:rsidP="00EB30BE">
      <w:pPr>
        <w:numPr>
          <w:ilvl w:val="0"/>
          <w:numId w:val="12"/>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lastRenderedPageBreak/>
        <w:t>troškovi podugovaranja;</w:t>
      </w:r>
    </w:p>
    <w:p w14:paraId="212C74DB" w14:textId="77777777" w:rsidR="00EB30BE" w:rsidRPr="00EB30BE" w:rsidRDefault="00EB30BE" w:rsidP="00EB30BE">
      <w:pPr>
        <w:numPr>
          <w:ilvl w:val="0"/>
          <w:numId w:val="12"/>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troškovi koji izravno proistječu iz zahtjeva ugovora uključujući troškove financijskih usluga (informiranje, vrednovanje konkretno povezano s projektom, revizija, umnožavanje, osiguranje, itd.).</w:t>
      </w:r>
    </w:p>
    <w:p w14:paraId="418BB998"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285BD35D"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65C853C6"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5142CD96"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41.</w:t>
      </w:r>
    </w:p>
    <w:p w14:paraId="0AD5DA99"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92FD0A9" w14:textId="77777777" w:rsidR="00EB30BE" w:rsidRPr="00EB30BE" w:rsidRDefault="00EB30BE" w:rsidP="00EB30BE">
      <w:pPr>
        <w:spacing w:after="0" w:line="240" w:lineRule="auto"/>
        <w:ind w:firstLine="708"/>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Osim izravnih, korisniku sredstava se može odobriti i pokrivanje dijela neizravnih troškova (redovan rad) kao što su: energija, voda, uredski materijal, sitan inventar, telefon, pošta i drugi indirektni troškovi koji nisu povezani s provedbom programa a financiraju se iz proračuna Grada. O istome se potpisuje poseban ugovor.</w:t>
      </w:r>
    </w:p>
    <w:p w14:paraId="4A64BC42" w14:textId="77777777" w:rsidR="00EB30BE" w:rsidRPr="00EB30BE" w:rsidRDefault="00EB30BE" w:rsidP="00EB30BE">
      <w:pPr>
        <w:spacing w:after="0" w:line="240" w:lineRule="auto"/>
        <w:ind w:firstLine="708"/>
        <w:contextualSpacing/>
        <w:jc w:val="both"/>
        <w:rPr>
          <w:rFonts w:ascii="Times New Roman" w:eastAsia="Times New Roman" w:hAnsi="Times New Roman" w:cs="Times New Roman"/>
          <w:szCs w:val="24"/>
          <w:lang w:eastAsia="hr-HR"/>
        </w:rPr>
      </w:pPr>
    </w:p>
    <w:p w14:paraId="15971A27"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Vrijednost volonterskog rada i doprinosa u naravi</w:t>
      </w:r>
    </w:p>
    <w:p w14:paraId="60D30C67"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1B8FBB23"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42.</w:t>
      </w:r>
    </w:p>
    <w:p w14:paraId="740B00E2"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652DCFC4"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(1) 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  </w:t>
      </w:r>
    </w:p>
    <w:p w14:paraId="2988812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Troškovi zaposlenika koji rade na projektu ili programu ne predstavljaju doprinos u naravi i mogu se smatrati kao sufinanciranje u proračunu projekta ili programa kada ih plaća korisnik ili njegovi partneri. Ukoliko opis programa ili projekta predviđa doprinose u naravi, takvi se doprinosi moraju osigurati.</w:t>
      </w:r>
    </w:p>
    <w:p w14:paraId="74D04F32"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767B25AD"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43.</w:t>
      </w:r>
    </w:p>
    <w:p w14:paraId="6D614911"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83D0EAE"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(1) Kada se tako utvrdi uvjetima natječaja i ugovorom, doprinos rada volontera može biti priznat kao oblik sufinanciranja. </w:t>
      </w:r>
    </w:p>
    <w:p w14:paraId="69690CA3"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Korisnik koji će na provedbi programa ili projekta angažirati volontere može odrediti stvarnu vrijednost volonterskog rada (npr. prema internim smjernicama organizacije koje služe za određivanje plaća zaposlenika) koja može biti i veća od navedenog prihvatljivog iznosa, ali za potrebe izvještavanja o pokazateljima provedbe programa ili projekata, korisnik će izvještavati samo u okvirima u ovom članku navedene vrijednosti volonterskog sata.</w:t>
      </w:r>
    </w:p>
    <w:p w14:paraId="7E16CAD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4B707D16"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Neprihvatljivi troškovi</w:t>
      </w:r>
    </w:p>
    <w:p w14:paraId="357B8CE2"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5FD89669"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44.</w:t>
      </w:r>
    </w:p>
    <w:p w14:paraId="130F31F5"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8FC487D"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Neprihvatljivim troškovima projekta ili programa smatraju se:</w:t>
      </w:r>
    </w:p>
    <w:p w14:paraId="1175BE00" w14:textId="77777777" w:rsidR="00EB30BE" w:rsidRPr="00EB30BE" w:rsidRDefault="00EB30BE" w:rsidP="00EB30BE">
      <w:pPr>
        <w:numPr>
          <w:ilvl w:val="0"/>
          <w:numId w:val="1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dugovi i stavke za pokrivanje gubitaka ili dugova;</w:t>
      </w:r>
    </w:p>
    <w:p w14:paraId="6D06D0A0" w14:textId="77777777" w:rsidR="00EB30BE" w:rsidRPr="00EB30BE" w:rsidRDefault="00EB30BE" w:rsidP="00EB30BE">
      <w:pPr>
        <w:numPr>
          <w:ilvl w:val="0"/>
          <w:numId w:val="1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dospjele kamate;</w:t>
      </w:r>
    </w:p>
    <w:p w14:paraId="397E8708" w14:textId="77777777" w:rsidR="00EB30BE" w:rsidRPr="00EB30BE" w:rsidRDefault="00EB30BE" w:rsidP="00EB30BE">
      <w:pPr>
        <w:numPr>
          <w:ilvl w:val="0"/>
          <w:numId w:val="1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stavke koje se već financiraju iz javnih izvora;</w:t>
      </w:r>
    </w:p>
    <w:p w14:paraId="460F0FF4" w14:textId="77777777" w:rsidR="00EB30BE" w:rsidRPr="00EB30BE" w:rsidRDefault="00EB30BE" w:rsidP="00EB30BE">
      <w:pPr>
        <w:numPr>
          <w:ilvl w:val="0"/>
          <w:numId w:val="1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kupovina zemljišta ili građevina, osim kada je to nužno za izravno provođenje projekta/programa, kada se vlasništvo mora prenijeti na udrugu i/ili partnere najkasnije po završetku projekta/programa;</w:t>
      </w:r>
    </w:p>
    <w:p w14:paraId="4AE3D982" w14:textId="77777777" w:rsidR="00EB30BE" w:rsidRPr="00EB30BE" w:rsidRDefault="00EB30BE" w:rsidP="00EB30BE">
      <w:pPr>
        <w:numPr>
          <w:ilvl w:val="0"/>
          <w:numId w:val="1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gubitci na tečajnim razlikama;</w:t>
      </w:r>
    </w:p>
    <w:p w14:paraId="221C3036" w14:textId="77777777" w:rsidR="00EB30BE" w:rsidRPr="00EB30BE" w:rsidRDefault="00EB30BE" w:rsidP="00EB30BE">
      <w:pPr>
        <w:numPr>
          <w:ilvl w:val="0"/>
          <w:numId w:val="13"/>
        </w:num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zajmovi trećim stranama;</w:t>
      </w:r>
    </w:p>
    <w:p w14:paraId="2E72553F" w14:textId="77777777" w:rsidR="00EB30BE" w:rsidRPr="00EB30BE" w:rsidRDefault="00EB30BE" w:rsidP="00EB30BE">
      <w:pPr>
        <w:numPr>
          <w:ilvl w:val="0"/>
          <w:numId w:val="13"/>
        </w:numPr>
        <w:spacing w:after="0" w:line="240" w:lineRule="auto"/>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troškovi reprezentacije, hrane i alkoholnih pića (osim u iznimnim slučajevima kada se kroz pregovaranje s nadležnim upravnim odjelom Grada dio tih troškova može priznati kao prihvatljiv trošak);</w:t>
      </w:r>
    </w:p>
    <w:p w14:paraId="733D0C41" w14:textId="77777777" w:rsidR="00EB30BE" w:rsidRPr="00EB30BE" w:rsidRDefault="00EB30BE" w:rsidP="00EB30BE">
      <w:pPr>
        <w:numPr>
          <w:ilvl w:val="0"/>
          <w:numId w:val="13"/>
        </w:numPr>
        <w:spacing w:after="0" w:line="240" w:lineRule="auto"/>
        <w:contextualSpacing/>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lastRenderedPageBreak/>
        <w:t>troškovi smještaja (osim u slučaju višednevnih i međunarodnih programa ili u iznimnim slučajevima kada se dio tih troškova može priznati kao prihvatljiv trošak),</w:t>
      </w:r>
    </w:p>
    <w:p w14:paraId="080C0690"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p>
    <w:p w14:paraId="506479FC"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p>
    <w:p w14:paraId="39A890D0"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p>
    <w:p w14:paraId="12C8545B"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Modeli plaćanja</w:t>
      </w:r>
    </w:p>
    <w:p w14:paraId="2A58E3E7"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p>
    <w:p w14:paraId="2F2BDB47"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45.</w:t>
      </w:r>
    </w:p>
    <w:p w14:paraId="4087FBC6"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3BD2B19F"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(1) Grad će svakim pojedinačnim natječajem definirati model, odnosno načine i postupke plaćanja, sukladno odredbama Uredbe i ovog Pravilnika.</w:t>
      </w:r>
    </w:p>
    <w:p w14:paraId="1CF500A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U slučaju da Gradu niti jedan od Uredbom predviđenih modela plaćanja ne bude prihvatljiv, može utvrditi i drugačiji model plaćanja, koji u oba primjera mora biti istaknut u javnom pozivu ili natječaju.</w:t>
      </w:r>
    </w:p>
    <w:p w14:paraId="7E278D23"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4E5E82EE"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4"/>
          <w:szCs w:val="32"/>
          <w:lang w:eastAsia="x-none"/>
        </w:rPr>
      </w:pPr>
      <w:bookmarkStart w:id="11" w:name="_Toc413626202"/>
      <w:r w:rsidRPr="00EB30BE">
        <w:rPr>
          <w:rFonts w:ascii="Times New Roman" w:eastAsia="Times New Roman" w:hAnsi="Times New Roman" w:cs="Times New Roman"/>
          <w:b/>
          <w:bCs/>
          <w:kern w:val="32"/>
          <w:sz w:val="24"/>
          <w:szCs w:val="32"/>
          <w:lang w:eastAsia="x-none"/>
        </w:rPr>
        <w:t xml:space="preserve">VI. VRIJEME TRAJANJA FINANCIRANJA </w:t>
      </w:r>
      <w:bookmarkEnd w:id="11"/>
    </w:p>
    <w:p w14:paraId="1AD1D12F"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7E52C10D"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46.</w:t>
      </w:r>
    </w:p>
    <w:p w14:paraId="47C50CC7"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6D880E4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(1) Sva financijska sredstva koje Grad </w:t>
      </w:r>
      <w:proofErr w:type="spellStart"/>
      <w:r w:rsidRPr="00EB30BE">
        <w:rPr>
          <w:rFonts w:ascii="Times New Roman" w:eastAsia="Times New Roman" w:hAnsi="Times New Roman" w:cs="Times New Roman"/>
          <w:szCs w:val="24"/>
          <w:lang w:eastAsia="hr-HR"/>
        </w:rPr>
        <w:t>dodjeluje</w:t>
      </w:r>
      <w:proofErr w:type="spellEnd"/>
      <w:r w:rsidRPr="00EB30BE">
        <w:rPr>
          <w:rFonts w:ascii="Times New Roman" w:eastAsia="Times New Roman" w:hAnsi="Times New Roman" w:cs="Times New Roman"/>
          <w:szCs w:val="24"/>
          <w:lang w:eastAsia="hr-HR"/>
        </w:rPr>
        <w:t xml:space="preserve"> putem natječaja odnose se, u pravilu, na aktivnosti koje će se provoditi u kalendarskoj godini za koju se raspisuju, osim višegodišnjeg financiranja ukoliko se takvo pojavi.</w:t>
      </w:r>
    </w:p>
    <w:p w14:paraId="1798876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Višegodišnje financiranje iz stavka 1. ovog članka ugovara se na godišnjoj razini, s propisanim programskim i financijskim vrednovanjem korištenja financijske potpore Grada u prethodnom vremenskom razdoblju.</w:t>
      </w:r>
    </w:p>
    <w:p w14:paraId="518FF49A"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(3) Korisnici kojima Grad odobri višegodišnja financijska sredstva iz stavka 1. ovog članka mogu tu istu vrstu potpore zatražiti i ostvariti tek kad istekne prethodna višegodišnja potpora Grada. </w:t>
      </w:r>
    </w:p>
    <w:p w14:paraId="1AA7A4E5"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(4) Nastavak financiranja višegodišnjih programa i iznos potpore u narednoj godini ovisi o rezultatima praćenja i vrednovanja aktivnosti realiziranih u okviru tog programa u tekućoj godini, o čemu odluku donosi gradonačelnik Grada, sukladno podnesenim izvješćima, a u skladu s odredbama Uredbe i ovog Pravilnika.</w:t>
      </w:r>
    </w:p>
    <w:p w14:paraId="2C6D9CB7"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(5) Grad će poticati korisnike višegodišnjeg financiranja na izradu programa samofinanciranja koji će omogućiti njihovu održivost i razvoj.</w:t>
      </w:r>
    </w:p>
    <w:p w14:paraId="0421E2D0"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2307003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47.</w:t>
      </w:r>
    </w:p>
    <w:p w14:paraId="5EA0B9E3"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7082D3A"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Korisnici višegodišnjeg financiranja Grada mogu se u razdoblju trajanja financiranja javiti na druge natječaje i pozive Grada isključivo kroz predlaganje drugih projekata, inicijativa i manifestacija u tom i ostalim programskim područjima.</w:t>
      </w:r>
    </w:p>
    <w:p w14:paraId="6FBBFC42" w14:textId="77777777" w:rsidR="00EB30BE" w:rsidRPr="00EB30BE" w:rsidRDefault="00EB30BE" w:rsidP="00EB30BE">
      <w:pPr>
        <w:spacing w:after="0" w:line="240" w:lineRule="auto"/>
        <w:jc w:val="both"/>
        <w:rPr>
          <w:rFonts w:ascii="Times New Roman" w:eastAsia="Times New Roman" w:hAnsi="Times New Roman" w:cs="Times New Roman"/>
          <w:b/>
          <w:szCs w:val="24"/>
          <w:lang w:eastAsia="hr-HR"/>
        </w:rPr>
      </w:pPr>
    </w:p>
    <w:p w14:paraId="19C9694A"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4"/>
          <w:szCs w:val="32"/>
          <w:lang w:eastAsia="x-none"/>
        </w:rPr>
      </w:pPr>
      <w:bookmarkStart w:id="12" w:name="_Toc413626203"/>
      <w:smartTag w:uri="urn:schemas-microsoft-com:office:smarttags" w:element="stockticker">
        <w:r w:rsidRPr="00EB30BE">
          <w:rPr>
            <w:rFonts w:ascii="Times New Roman" w:eastAsia="Times New Roman" w:hAnsi="Times New Roman" w:cs="Times New Roman"/>
            <w:b/>
            <w:bCs/>
            <w:kern w:val="32"/>
            <w:sz w:val="24"/>
            <w:szCs w:val="32"/>
            <w:lang w:eastAsia="x-none"/>
          </w:rPr>
          <w:t>VII</w:t>
        </w:r>
      </w:smartTag>
      <w:r w:rsidRPr="00EB30BE">
        <w:rPr>
          <w:rFonts w:ascii="Times New Roman" w:eastAsia="Times New Roman" w:hAnsi="Times New Roman" w:cs="Times New Roman"/>
          <w:b/>
          <w:bCs/>
          <w:kern w:val="32"/>
          <w:sz w:val="24"/>
          <w:szCs w:val="32"/>
          <w:lang w:eastAsia="x-none"/>
        </w:rPr>
        <w:t>. NAJVIŠI UKUPAN IZNOS FINANCIJSKIH SREDSTAVA I ISPLATA ODOBRENIH SREDSTAVA</w:t>
      </w:r>
      <w:bookmarkEnd w:id="12"/>
    </w:p>
    <w:p w14:paraId="5ED8F25B" w14:textId="77777777" w:rsidR="00EB30BE" w:rsidRPr="00EB30BE" w:rsidRDefault="00EB30BE" w:rsidP="00EB30BE">
      <w:pPr>
        <w:spacing w:after="0" w:line="240" w:lineRule="auto"/>
        <w:jc w:val="both"/>
        <w:rPr>
          <w:rFonts w:ascii="Times New Roman" w:eastAsia="Times New Roman" w:hAnsi="Times New Roman" w:cs="Times New Roman"/>
          <w:b/>
          <w:szCs w:val="24"/>
          <w:lang w:eastAsia="hr-HR"/>
        </w:rPr>
      </w:pPr>
    </w:p>
    <w:p w14:paraId="43D668E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48.</w:t>
      </w:r>
    </w:p>
    <w:p w14:paraId="1383F3BD"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482A508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Visina sredstava koje će svaki korisnik financijskih sredstava ostvariti iz proračuna Grada bit će definirana kroz proceduru propisanu ovim Pravilnikom, u skladu s Natječajem za svako pojedino područje, te će o visini sredstava gradonačelnik donijeti zasebnu Odluku.</w:t>
      </w:r>
    </w:p>
    <w:p w14:paraId="1A5F6392"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4"/>
          <w:szCs w:val="32"/>
          <w:lang w:eastAsia="x-none"/>
        </w:rPr>
      </w:pPr>
      <w:bookmarkStart w:id="13" w:name="_Toc413626204"/>
    </w:p>
    <w:p w14:paraId="587B916F" w14:textId="77777777" w:rsidR="00EB30BE" w:rsidRPr="00EB30BE" w:rsidRDefault="00EB30BE" w:rsidP="00EB30BE">
      <w:pPr>
        <w:spacing w:after="0" w:line="240" w:lineRule="auto"/>
        <w:rPr>
          <w:rFonts w:ascii="Times New Roman" w:eastAsia="Times New Roman" w:hAnsi="Times New Roman" w:cs="Times New Roman"/>
          <w:sz w:val="20"/>
          <w:szCs w:val="20"/>
          <w:lang w:val="x-none" w:eastAsia="hr-HR"/>
        </w:rPr>
      </w:pPr>
    </w:p>
    <w:p w14:paraId="17872E69" w14:textId="77777777" w:rsidR="00EB30BE" w:rsidRPr="00EB30BE" w:rsidRDefault="00EB30BE" w:rsidP="00EB30BE">
      <w:pPr>
        <w:spacing w:after="0" w:line="240" w:lineRule="auto"/>
        <w:rPr>
          <w:rFonts w:ascii="Times New Roman" w:eastAsia="Times New Roman" w:hAnsi="Times New Roman" w:cs="Times New Roman"/>
          <w:sz w:val="20"/>
          <w:szCs w:val="20"/>
          <w:lang w:val="x-none" w:eastAsia="hr-HR"/>
        </w:rPr>
      </w:pPr>
    </w:p>
    <w:p w14:paraId="380C38E1" w14:textId="77777777" w:rsidR="00EB30BE" w:rsidRPr="00EB30BE" w:rsidRDefault="00EB30BE" w:rsidP="00EB30BE">
      <w:pPr>
        <w:spacing w:after="0" w:line="240" w:lineRule="auto"/>
        <w:rPr>
          <w:rFonts w:ascii="Times New Roman" w:eastAsia="Times New Roman" w:hAnsi="Times New Roman" w:cs="Times New Roman"/>
          <w:sz w:val="20"/>
          <w:szCs w:val="20"/>
          <w:lang w:val="x-none" w:eastAsia="hr-HR"/>
        </w:rPr>
      </w:pPr>
    </w:p>
    <w:p w14:paraId="47EED532" w14:textId="77777777" w:rsidR="00EB30BE" w:rsidRPr="00EB30BE" w:rsidRDefault="00EB30BE" w:rsidP="00EB30BE">
      <w:pPr>
        <w:spacing w:after="0" w:line="240" w:lineRule="auto"/>
        <w:rPr>
          <w:rFonts w:ascii="Times New Roman" w:eastAsia="Times New Roman" w:hAnsi="Times New Roman" w:cs="Times New Roman"/>
          <w:sz w:val="20"/>
          <w:szCs w:val="20"/>
          <w:lang w:val="x-none" w:eastAsia="hr-HR"/>
        </w:rPr>
      </w:pPr>
    </w:p>
    <w:p w14:paraId="3075C79E"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4"/>
          <w:szCs w:val="32"/>
          <w:lang w:eastAsia="x-none"/>
        </w:rPr>
      </w:pPr>
      <w:r w:rsidRPr="00EB30BE">
        <w:rPr>
          <w:rFonts w:ascii="Times New Roman" w:eastAsia="Times New Roman" w:hAnsi="Times New Roman" w:cs="Times New Roman"/>
          <w:b/>
          <w:bCs/>
          <w:kern w:val="32"/>
          <w:sz w:val="24"/>
          <w:szCs w:val="32"/>
          <w:lang w:eastAsia="x-none"/>
        </w:rPr>
        <w:t>VIII. OBVEZA DOKUMENTIRANJA PROJEKTNIH AKTIVNOSTI, KONAČAN IZNOS FINANCIRANJA I POVRAT SREDSTAVA</w:t>
      </w:r>
      <w:bookmarkEnd w:id="13"/>
    </w:p>
    <w:p w14:paraId="3177B3D1"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583A3456"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Obveza dokumentiranja projektnih aktivnosti od strane korisnika financiranja</w:t>
      </w:r>
    </w:p>
    <w:p w14:paraId="4BF6B829"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303CC78"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49.</w:t>
      </w:r>
    </w:p>
    <w:p w14:paraId="53C7EDAF"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37F64777"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(1) Korisnik financiranja je u obvezi voditi precizne i redovite račune vezane uz provođenje projekta ili programa koristeći odgovarajuće računovodstvene sustave sukladno o propisima o računovodstvu neprofitnih organizacija. </w:t>
      </w:r>
    </w:p>
    <w:p w14:paraId="7E20617D"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(2) 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14:paraId="3B4900A1"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7AAA0304"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50.</w:t>
      </w:r>
    </w:p>
    <w:p w14:paraId="6742AB2F"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03AE184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 </w:t>
      </w:r>
    </w:p>
    <w:p w14:paraId="48E6D681"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5ABFE3D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51.</w:t>
      </w:r>
    </w:p>
    <w:p w14:paraId="0E955654"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121D7B1B"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prevara i drugih nepravilnosti. Radi toga korisnik će omogućiti odgovarajući pristup osoblju ili predstavnicima davatelja financijskih sredstava,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upravljanje projektom/programom te poduzeti sve mjere da olakša njihov rad. </w:t>
      </w:r>
    </w:p>
    <w:p w14:paraId="10088331" w14:textId="77777777" w:rsidR="00EB30BE" w:rsidRPr="00EB30BE" w:rsidRDefault="00EB30BE" w:rsidP="00EB30BE">
      <w:pPr>
        <w:spacing w:after="0" w:line="240" w:lineRule="auto"/>
        <w:jc w:val="both"/>
        <w:rPr>
          <w:rFonts w:ascii="Times New Roman" w:eastAsia="Times New Roman" w:hAnsi="Times New Roman" w:cs="Times New Roman"/>
          <w:b/>
          <w:szCs w:val="24"/>
          <w:lang w:eastAsia="hr-HR"/>
        </w:rPr>
      </w:pPr>
    </w:p>
    <w:p w14:paraId="319DB41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52.</w:t>
      </w:r>
    </w:p>
    <w:p w14:paraId="0A1370B0"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26D6D39A"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Pored izvještaja navedenih u ovom Pravilniku, dokumenti koje je korisnik financiranja dužan dati na raspolaganje u slučaju nadzora uključuju:</w:t>
      </w:r>
    </w:p>
    <w:p w14:paraId="1A806F3F"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popis članova i podatke o uplaćenim članarinama;</w:t>
      </w:r>
    </w:p>
    <w:p w14:paraId="4C38957C"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računovodstvenu evidenciju (kompjuterski ili ručno obrađenu) iz računovodstvenog sustava udruge, poput glavne knjige, pomoćnih knjiga, platnih lista, popisa imovine i obveza i drugih relevantnih računovodstvenih podataka;</w:t>
      </w:r>
    </w:p>
    <w:p w14:paraId="31CB8878" w14:textId="77777777" w:rsidR="00EB30BE" w:rsidRPr="00EB30BE" w:rsidRDefault="00EB30BE" w:rsidP="00EB30BE">
      <w:pPr>
        <w:numPr>
          <w:ilvl w:val="0"/>
          <w:numId w:val="14"/>
        </w:numPr>
        <w:tabs>
          <w:tab w:val="num" w:pos="1418"/>
        </w:tabs>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dokaze o postupcima nabave poput natječajne dokumentacije, ponuda od sudionika natječaja i izvještaja o procjenama;</w:t>
      </w:r>
    </w:p>
    <w:p w14:paraId="683F35F0"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dokaze o obvezama poput ugovora i drugih obvezujućih dokumenata;</w:t>
      </w:r>
    </w:p>
    <w:p w14:paraId="5C0529ED"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14:paraId="4D265EF6"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dokaze o primitku roba, poput potvrda o isporučenoj robi dobavljača;</w:t>
      </w:r>
    </w:p>
    <w:p w14:paraId="5415D27E"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lastRenderedPageBreak/>
        <w:t>dokaze o završetku radova, poput potvrda o prihvaćanju ili primopredajnih zapisnika;</w:t>
      </w:r>
    </w:p>
    <w:p w14:paraId="6438FE6B"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dokaze o kupnji, poput računa i priznanica,</w:t>
      </w:r>
    </w:p>
    <w:p w14:paraId="7985361E"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dokaze o uplatama poput bankovnih izvoda, potvrda o skidanju sredstava s računa, dokaze o plaćanju podugovarača,</w:t>
      </w:r>
    </w:p>
    <w:p w14:paraId="067A28A5"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za  troškove goriva  sažeti prikaz prijeđene kilometraže, prosječnu potrošnju goriva korištenih vozila, troškove goriva i održavanja;</w:t>
      </w:r>
    </w:p>
    <w:p w14:paraId="1775EC47" w14:textId="77777777" w:rsidR="00EB30BE" w:rsidRPr="00EB30BE" w:rsidRDefault="00EB30BE" w:rsidP="00EB30BE">
      <w:pPr>
        <w:numPr>
          <w:ilvl w:val="0"/>
          <w:numId w:val="14"/>
        </w:numPr>
        <w:spacing w:after="0" w:line="240" w:lineRule="auto"/>
        <w:ind w:left="141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 </w:t>
      </w:r>
    </w:p>
    <w:p w14:paraId="21F62B53"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7BE8C639"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r w:rsidRPr="00EB30BE">
        <w:rPr>
          <w:rFonts w:ascii="Times New Roman" w:eastAsia="Times New Roman" w:hAnsi="Times New Roman" w:cs="Times New Roman"/>
          <w:i/>
          <w:szCs w:val="24"/>
          <w:lang w:eastAsia="hr-HR"/>
        </w:rPr>
        <w:t xml:space="preserve">Konačan iznos financiranja od strane Grada </w:t>
      </w:r>
    </w:p>
    <w:p w14:paraId="2C0965F4"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7F99152F" w14:textId="77777777" w:rsidR="00EB30BE" w:rsidRPr="00EB30BE" w:rsidRDefault="00EB30BE" w:rsidP="00EB30BE">
      <w:pPr>
        <w:spacing w:after="0" w:line="240" w:lineRule="auto"/>
        <w:ind w:firstLine="708"/>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53.</w:t>
      </w:r>
    </w:p>
    <w:p w14:paraId="2ECE9A38" w14:textId="77777777" w:rsidR="00EB30BE" w:rsidRPr="00EB30BE" w:rsidRDefault="00EB30BE" w:rsidP="00EB30BE">
      <w:pPr>
        <w:spacing w:after="0" w:line="240" w:lineRule="auto"/>
        <w:ind w:firstLine="708"/>
        <w:jc w:val="center"/>
        <w:rPr>
          <w:rFonts w:ascii="Times New Roman" w:eastAsia="Times New Roman" w:hAnsi="Times New Roman" w:cs="Times New Roman"/>
          <w:b/>
          <w:szCs w:val="24"/>
          <w:lang w:eastAsia="hr-HR"/>
        </w:rPr>
      </w:pPr>
    </w:p>
    <w:p w14:paraId="46FF30C8"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(1) Konačan iznos sredstava koji Grad treba isplatiti korisniku financiranja ne može biti veći od najvišeg iznosa bespovratnih sredstava navedenih u ugovoru čak i ako ukupan zbroj opravdanih troškova premaši procijenjeni ukupan proračun naveden u obrascu proračuna programa ili projekta.</w:t>
      </w:r>
    </w:p>
    <w:p w14:paraId="46FF4BB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Kao dopuna i bez prejudiciranja prava na raskid ugovora sukladno odredbama Uredbe i ovog Pravilnika, davatelj financijskih sredstava će, temeljem obrazložene odluke ako se projekt ili program ne provodi ili se neadekvatno, djelomično ili s odlaganjem provodi, smanjiti bespovratna sredstva prvobitno predviđena u skladu sa stvarnim provođenjem projekta ili programa pod uvjetima sadržanim u ugovoru.</w:t>
      </w:r>
    </w:p>
    <w:p w14:paraId="4B0863E7"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r>
    </w:p>
    <w:p w14:paraId="1BED6625" w14:textId="77777777" w:rsidR="00EB30BE" w:rsidRPr="00EB30BE" w:rsidRDefault="00EB30BE" w:rsidP="00EB30BE">
      <w:pPr>
        <w:spacing w:after="0" w:line="240" w:lineRule="auto"/>
        <w:jc w:val="center"/>
        <w:rPr>
          <w:rFonts w:ascii="Times New Roman" w:eastAsia="Times New Roman" w:hAnsi="Times New Roman" w:cs="Times New Roman"/>
          <w:i/>
          <w:szCs w:val="24"/>
          <w:lang w:eastAsia="hr-HR"/>
        </w:rPr>
      </w:pPr>
      <w:bookmarkStart w:id="14" w:name="_Toc289416091"/>
      <w:r w:rsidRPr="00EB30BE">
        <w:rPr>
          <w:rFonts w:ascii="Times New Roman" w:eastAsia="Times New Roman" w:hAnsi="Times New Roman" w:cs="Times New Roman"/>
          <w:i/>
          <w:szCs w:val="24"/>
          <w:lang w:eastAsia="hr-HR"/>
        </w:rPr>
        <w:t>Povrat sredstava</w:t>
      </w:r>
      <w:bookmarkEnd w:id="14"/>
    </w:p>
    <w:p w14:paraId="7D744904" w14:textId="77777777" w:rsidR="00EB30BE" w:rsidRPr="00EB30BE" w:rsidRDefault="00EB30BE" w:rsidP="00EB30BE">
      <w:pPr>
        <w:spacing w:after="0" w:line="240" w:lineRule="auto"/>
        <w:jc w:val="center"/>
        <w:rPr>
          <w:rFonts w:ascii="Times New Roman" w:eastAsia="Times New Roman" w:hAnsi="Times New Roman" w:cs="Times New Roman"/>
          <w:szCs w:val="24"/>
          <w:lang w:eastAsia="hr-HR"/>
        </w:rPr>
      </w:pPr>
    </w:p>
    <w:p w14:paraId="71222BC4"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54.</w:t>
      </w:r>
    </w:p>
    <w:p w14:paraId="46F5EE39"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63C0C97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Grad će od Korisnika financiranja u pisanom obliku zatražiti povrat sredstava za provedbu odobrenog programa ili projekta u slučaju kada utvrdi da Korisnik financiranja: </w:t>
      </w:r>
    </w:p>
    <w:p w14:paraId="75FD9C04" w14:textId="77777777" w:rsidR="00EB30BE" w:rsidRPr="00EB30BE" w:rsidRDefault="00EB30BE" w:rsidP="00EB30BE">
      <w:pPr>
        <w:numPr>
          <w:ilvl w:val="0"/>
          <w:numId w:val="2"/>
        </w:numPr>
        <w:spacing w:after="0" w:line="240" w:lineRule="auto"/>
        <w:ind w:left="1418" w:hanging="294"/>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nije realizirao program ili projekt utvrđen proračunom i ugovorom,</w:t>
      </w:r>
    </w:p>
    <w:p w14:paraId="1D5731BA" w14:textId="77777777" w:rsidR="00EB30BE" w:rsidRPr="00EB30BE" w:rsidRDefault="00EB30BE" w:rsidP="00EB30BE">
      <w:pPr>
        <w:numPr>
          <w:ilvl w:val="0"/>
          <w:numId w:val="2"/>
        </w:numPr>
        <w:spacing w:after="0" w:line="240" w:lineRule="auto"/>
        <w:ind w:left="1418" w:hanging="294"/>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nije utrošio sva odobrena sredstva,</w:t>
      </w:r>
    </w:p>
    <w:p w14:paraId="351B722E" w14:textId="77777777" w:rsidR="00EB30BE" w:rsidRPr="00EB30BE" w:rsidRDefault="00EB30BE" w:rsidP="00EB30BE">
      <w:pPr>
        <w:numPr>
          <w:ilvl w:val="0"/>
          <w:numId w:val="2"/>
        </w:numPr>
        <w:spacing w:after="0" w:line="240" w:lineRule="auto"/>
        <w:ind w:left="1418" w:hanging="294"/>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sredstva nije koristio namjenski,</w:t>
      </w:r>
    </w:p>
    <w:p w14:paraId="78F81EBB" w14:textId="77777777" w:rsidR="00EB30BE" w:rsidRPr="00EB30BE" w:rsidRDefault="00EB30BE" w:rsidP="00EB30BE">
      <w:pPr>
        <w:numPr>
          <w:ilvl w:val="0"/>
          <w:numId w:val="2"/>
        </w:numPr>
        <w:spacing w:after="0" w:line="240" w:lineRule="auto"/>
        <w:ind w:left="1418" w:hanging="294"/>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iz neopravdanih razloga nije podnio izvješće u propisanom roku.</w:t>
      </w:r>
    </w:p>
    <w:p w14:paraId="61BFEBD6" w14:textId="77777777" w:rsidR="00EB30BE" w:rsidRPr="00EB30BE" w:rsidRDefault="00EB30BE" w:rsidP="00EB30BE">
      <w:pPr>
        <w:spacing w:after="0" w:line="240" w:lineRule="auto"/>
        <w:ind w:left="720"/>
        <w:jc w:val="both"/>
        <w:rPr>
          <w:rFonts w:ascii="Times New Roman" w:eastAsia="Times New Roman" w:hAnsi="Times New Roman" w:cs="Times New Roman"/>
          <w:szCs w:val="24"/>
          <w:lang w:eastAsia="hr-HR"/>
        </w:rPr>
      </w:pPr>
    </w:p>
    <w:p w14:paraId="1AC74CFB"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55.</w:t>
      </w:r>
    </w:p>
    <w:p w14:paraId="6AE103A9"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556595D"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(1) Korisnik financiranja će Gradu, najkasnije u roku od 45 dana od primitka zahtjeva, sukladno uputama davatelja financijskih sredstava da to učini vratiti sve iznose uplaćene preko utvrđenog konačnog iznosa kao i sva neutrošena sredstva te nenamjenski utrošena sredstva.</w:t>
      </w:r>
    </w:p>
    <w:p w14:paraId="6CAF1F1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Ukoliko korisnik ne vrati sredstva u roku koji je utvrdio Grad, Grad će povećati dospjele iznose dodavanjem zatezne kamate.</w:t>
      </w:r>
    </w:p>
    <w:p w14:paraId="1547F106"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(3) Iznosi koji se trebaju vratiti davatelju financijskih sredstava mogu se prebiti bilo kojim potraživanjem koje korisnik financiranja ima prema Gradu. To neće utjecati na pravo ugovornih stranaka da se dogovore o plaćanju u ratama. </w:t>
      </w:r>
    </w:p>
    <w:p w14:paraId="03F633D9"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172FB5F2"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56.</w:t>
      </w:r>
    </w:p>
    <w:p w14:paraId="1C63BB8A"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391E609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 xml:space="preserve">  (1) U slučaju kada korisnik financiranja ne vrati sredstava Gradu, Grad će donijeti odluku da prijave koje na natječaj pristignu od strane tog prijavitelja u narednom razdoblju ne uzme u razmatranje.  </w:t>
      </w:r>
    </w:p>
    <w:p w14:paraId="5D6B86C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(2) U tom slučaju, takva odredba mora biti istaknuta u natječaju.</w:t>
      </w:r>
    </w:p>
    <w:p w14:paraId="011F1E13"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21D169D7"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79D613A7"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24BCDC00" w14:textId="77777777" w:rsidR="00EB30BE" w:rsidRPr="00EB30BE" w:rsidRDefault="00EB30BE" w:rsidP="00EB30BE">
      <w:pPr>
        <w:keepNext/>
        <w:spacing w:before="240" w:after="60" w:line="240" w:lineRule="auto"/>
        <w:outlineLvl w:val="0"/>
        <w:rPr>
          <w:rFonts w:ascii="Times New Roman" w:eastAsia="Times New Roman" w:hAnsi="Times New Roman" w:cs="Times New Roman"/>
          <w:b/>
          <w:bCs/>
          <w:kern w:val="32"/>
          <w:sz w:val="28"/>
          <w:szCs w:val="32"/>
          <w:lang w:eastAsia="x-none"/>
        </w:rPr>
      </w:pPr>
      <w:bookmarkStart w:id="15" w:name="_Toc413626205"/>
      <w:r w:rsidRPr="00EB30BE">
        <w:rPr>
          <w:rFonts w:ascii="Times New Roman" w:eastAsia="Times New Roman" w:hAnsi="Times New Roman" w:cs="Times New Roman"/>
          <w:b/>
          <w:bCs/>
          <w:kern w:val="32"/>
          <w:sz w:val="28"/>
          <w:szCs w:val="32"/>
          <w:lang w:eastAsia="x-none"/>
        </w:rPr>
        <w:lastRenderedPageBreak/>
        <w:t>IX. ZAVRŠNE ODREDBE</w:t>
      </w:r>
      <w:bookmarkEnd w:id="15"/>
    </w:p>
    <w:p w14:paraId="7C50C4A3" w14:textId="77777777" w:rsidR="00EB30BE" w:rsidRPr="00EB30BE" w:rsidRDefault="00EB30BE" w:rsidP="00EB30BE">
      <w:pPr>
        <w:spacing w:after="0" w:line="240" w:lineRule="auto"/>
        <w:rPr>
          <w:rFonts w:ascii="Times New Roman" w:eastAsia="Times New Roman" w:hAnsi="Times New Roman" w:cs="Times New Roman"/>
          <w:sz w:val="20"/>
          <w:szCs w:val="20"/>
          <w:lang w:eastAsia="x-none"/>
        </w:rPr>
      </w:pPr>
    </w:p>
    <w:p w14:paraId="41949CD9" w14:textId="77777777" w:rsidR="00EB30BE" w:rsidRPr="00EB30BE" w:rsidRDefault="00EB30BE" w:rsidP="00EB30BE">
      <w:pPr>
        <w:spacing w:after="0" w:line="240" w:lineRule="auto"/>
        <w:rPr>
          <w:rFonts w:ascii="Times New Roman" w:eastAsia="Times New Roman" w:hAnsi="Times New Roman" w:cs="Times New Roman"/>
          <w:sz w:val="20"/>
          <w:szCs w:val="20"/>
          <w:lang w:val="x-none" w:eastAsia="hr-HR"/>
        </w:rPr>
      </w:pPr>
    </w:p>
    <w:p w14:paraId="7D51FF94"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57.</w:t>
      </w:r>
    </w:p>
    <w:p w14:paraId="4DC6CD4C"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5EBEB240"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14:paraId="54C932B1"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45AA8A4A" w14:textId="77777777" w:rsidR="00EB30BE" w:rsidRPr="00EB30BE" w:rsidRDefault="00EB30BE" w:rsidP="00EB30BE">
      <w:pPr>
        <w:autoSpaceDE w:val="0"/>
        <w:autoSpaceDN w:val="0"/>
        <w:adjustRightInd w:val="0"/>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58.</w:t>
      </w:r>
    </w:p>
    <w:p w14:paraId="3A88187E" w14:textId="77777777" w:rsidR="00EB30BE" w:rsidRPr="00EB30BE" w:rsidRDefault="00EB30BE" w:rsidP="00EB30BE">
      <w:pPr>
        <w:autoSpaceDE w:val="0"/>
        <w:autoSpaceDN w:val="0"/>
        <w:adjustRightInd w:val="0"/>
        <w:spacing w:after="0" w:line="240" w:lineRule="auto"/>
        <w:jc w:val="center"/>
        <w:rPr>
          <w:rFonts w:ascii="Times New Roman" w:eastAsia="Times New Roman" w:hAnsi="Times New Roman" w:cs="Times New Roman"/>
          <w:b/>
          <w:szCs w:val="24"/>
          <w:lang w:eastAsia="hr-HR"/>
        </w:rPr>
      </w:pPr>
    </w:p>
    <w:p w14:paraId="12206AED"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ab/>
        <w:t>Odredbe natječajne dokumentacije vezane za financiranje udruga sredstvima proračuna Grada koje nisu definirane ovim Pravilnikom ili su u suprotnosti s odredbama snažnijih akata (Uredba i Zakon), primjenjivat će se direktno na način kako su ih definirale odredbe tih akata.</w:t>
      </w:r>
    </w:p>
    <w:p w14:paraId="00B2AEB7"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p>
    <w:p w14:paraId="61E540D3"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Članak 59.</w:t>
      </w:r>
    </w:p>
    <w:p w14:paraId="32F4CE26" w14:textId="77777777" w:rsidR="00EB30BE" w:rsidRPr="00EB30BE" w:rsidRDefault="00EB30BE" w:rsidP="00EB30BE">
      <w:pPr>
        <w:spacing w:after="0" w:line="240" w:lineRule="auto"/>
        <w:jc w:val="center"/>
        <w:rPr>
          <w:rFonts w:ascii="Times New Roman" w:eastAsia="Times New Roman" w:hAnsi="Times New Roman" w:cs="Times New Roman"/>
          <w:b/>
          <w:szCs w:val="24"/>
          <w:lang w:eastAsia="hr-HR"/>
        </w:rPr>
      </w:pPr>
    </w:p>
    <w:p w14:paraId="74955188" w14:textId="77777777" w:rsidR="00EB30BE" w:rsidRPr="00EB30BE" w:rsidRDefault="00EB30BE" w:rsidP="00EB30BE">
      <w:pPr>
        <w:spacing w:after="0" w:line="240" w:lineRule="auto"/>
        <w:jc w:val="both"/>
        <w:rPr>
          <w:rFonts w:ascii="Times New Roman" w:eastAsia="Times New Roman" w:hAnsi="Times New Roman" w:cs="Times New Roman"/>
          <w:lang w:eastAsia="hr-HR"/>
        </w:rPr>
      </w:pPr>
      <w:r w:rsidRPr="00EB30BE">
        <w:rPr>
          <w:rFonts w:ascii="Times New Roman" w:eastAsia="Times New Roman" w:hAnsi="Times New Roman" w:cs="Times New Roman"/>
          <w:b/>
          <w:szCs w:val="24"/>
          <w:lang w:eastAsia="hr-HR"/>
        </w:rPr>
        <w:tab/>
      </w:r>
      <w:proofErr w:type="spellStart"/>
      <w:r w:rsidRPr="00EB30BE">
        <w:rPr>
          <w:rFonts w:ascii="Times New Roman" w:eastAsia="Times New Roman" w:hAnsi="Times New Roman" w:cs="Times New Roman"/>
          <w:lang w:val="it-IT" w:eastAsia="hr-HR"/>
        </w:rPr>
        <w:t>Stupanjem</w:t>
      </w:r>
      <w:proofErr w:type="spellEnd"/>
      <w:r w:rsidRPr="00EB30BE">
        <w:rPr>
          <w:rFonts w:ascii="Times New Roman" w:eastAsia="Times New Roman" w:hAnsi="Times New Roman" w:cs="Times New Roman"/>
          <w:lang w:eastAsia="hr-HR"/>
        </w:rPr>
        <w:t xml:space="preserve"> </w:t>
      </w:r>
      <w:proofErr w:type="spellStart"/>
      <w:r w:rsidRPr="00EB30BE">
        <w:rPr>
          <w:rFonts w:ascii="Times New Roman" w:eastAsia="Times New Roman" w:hAnsi="Times New Roman" w:cs="Times New Roman"/>
          <w:lang w:val="it-IT" w:eastAsia="hr-HR"/>
        </w:rPr>
        <w:t>na</w:t>
      </w:r>
      <w:proofErr w:type="spellEnd"/>
      <w:r w:rsidRPr="00EB30BE">
        <w:rPr>
          <w:rFonts w:ascii="Times New Roman" w:eastAsia="Times New Roman" w:hAnsi="Times New Roman" w:cs="Times New Roman"/>
          <w:lang w:eastAsia="hr-HR"/>
        </w:rPr>
        <w:t xml:space="preserve"> </w:t>
      </w:r>
      <w:proofErr w:type="spellStart"/>
      <w:r w:rsidRPr="00EB30BE">
        <w:rPr>
          <w:rFonts w:ascii="Times New Roman" w:eastAsia="Times New Roman" w:hAnsi="Times New Roman" w:cs="Times New Roman"/>
          <w:lang w:val="it-IT" w:eastAsia="hr-HR"/>
        </w:rPr>
        <w:t>snagu</w:t>
      </w:r>
      <w:proofErr w:type="spellEnd"/>
      <w:r w:rsidRPr="00EB30BE">
        <w:rPr>
          <w:rFonts w:ascii="Times New Roman" w:eastAsia="Times New Roman" w:hAnsi="Times New Roman" w:cs="Times New Roman"/>
          <w:lang w:eastAsia="hr-HR"/>
        </w:rPr>
        <w:t xml:space="preserve"> </w:t>
      </w:r>
      <w:proofErr w:type="spellStart"/>
      <w:r w:rsidRPr="00EB30BE">
        <w:rPr>
          <w:rFonts w:ascii="Times New Roman" w:eastAsia="Times New Roman" w:hAnsi="Times New Roman" w:cs="Times New Roman"/>
          <w:lang w:val="it-IT" w:eastAsia="hr-HR"/>
        </w:rPr>
        <w:t>ovoga</w:t>
      </w:r>
      <w:proofErr w:type="spellEnd"/>
      <w:r w:rsidRPr="00EB30BE">
        <w:rPr>
          <w:rFonts w:ascii="Times New Roman" w:eastAsia="Times New Roman" w:hAnsi="Times New Roman" w:cs="Times New Roman"/>
          <w:lang w:eastAsia="hr-HR"/>
        </w:rPr>
        <w:t xml:space="preserve"> </w:t>
      </w:r>
      <w:proofErr w:type="spellStart"/>
      <w:r w:rsidRPr="00EB30BE">
        <w:rPr>
          <w:rFonts w:ascii="Times New Roman" w:eastAsia="Times New Roman" w:hAnsi="Times New Roman" w:cs="Times New Roman"/>
          <w:lang w:val="it-IT" w:eastAsia="hr-HR"/>
        </w:rPr>
        <w:t>Pravilnika</w:t>
      </w:r>
      <w:proofErr w:type="spellEnd"/>
      <w:r w:rsidRPr="00EB30BE">
        <w:rPr>
          <w:rFonts w:ascii="Times New Roman" w:eastAsia="Times New Roman" w:hAnsi="Times New Roman" w:cs="Times New Roman"/>
          <w:lang w:eastAsia="hr-HR"/>
        </w:rPr>
        <w:t xml:space="preserve"> </w:t>
      </w:r>
      <w:proofErr w:type="spellStart"/>
      <w:r w:rsidRPr="00EB30BE">
        <w:rPr>
          <w:rFonts w:ascii="Times New Roman" w:eastAsia="Times New Roman" w:hAnsi="Times New Roman" w:cs="Times New Roman"/>
          <w:lang w:val="it-IT" w:eastAsia="hr-HR"/>
        </w:rPr>
        <w:t>prestaje</w:t>
      </w:r>
      <w:proofErr w:type="spellEnd"/>
      <w:r w:rsidRPr="00EB30BE">
        <w:rPr>
          <w:rFonts w:ascii="Times New Roman" w:eastAsia="Times New Roman" w:hAnsi="Times New Roman" w:cs="Times New Roman"/>
          <w:lang w:eastAsia="hr-HR"/>
        </w:rPr>
        <w:t xml:space="preserve"> </w:t>
      </w:r>
      <w:r w:rsidRPr="00EB30BE">
        <w:rPr>
          <w:rFonts w:ascii="Times New Roman" w:eastAsia="Times New Roman" w:hAnsi="Times New Roman" w:cs="Times New Roman"/>
          <w:lang w:val="it-IT" w:eastAsia="hr-HR"/>
        </w:rPr>
        <w:t>va</w:t>
      </w:r>
      <w:r w:rsidRPr="00EB30BE">
        <w:rPr>
          <w:rFonts w:ascii="Times New Roman" w:eastAsia="Times New Roman" w:hAnsi="Times New Roman" w:cs="Times New Roman"/>
          <w:lang w:eastAsia="hr-HR"/>
        </w:rPr>
        <w:t>ž</w:t>
      </w:r>
      <w:proofErr w:type="spellStart"/>
      <w:r w:rsidRPr="00EB30BE">
        <w:rPr>
          <w:rFonts w:ascii="Times New Roman" w:eastAsia="Times New Roman" w:hAnsi="Times New Roman" w:cs="Times New Roman"/>
          <w:lang w:val="it-IT" w:eastAsia="hr-HR"/>
        </w:rPr>
        <w:t>iti</w:t>
      </w:r>
      <w:proofErr w:type="spellEnd"/>
      <w:r w:rsidRPr="00EB30BE">
        <w:rPr>
          <w:rFonts w:ascii="Times New Roman" w:eastAsia="Times New Roman" w:hAnsi="Times New Roman" w:cs="Times New Roman"/>
          <w:lang w:val="it-IT" w:eastAsia="hr-HR"/>
        </w:rPr>
        <w:t xml:space="preserve"> </w:t>
      </w:r>
      <w:proofErr w:type="spellStart"/>
      <w:r w:rsidRPr="00EB30BE">
        <w:rPr>
          <w:rFonts w:ascii="Times New Roman" w:eastAsia="Times New Roman" w:hAnsi="Times New Roman" w:cs="Times New Roman"/>
          <w:lang w:val="it-IT" w:eastAsia="hr-HR"/>
        </w:rPr>
        <w:t>Pravilnik</w:t>
      </w:r>
      <w:proofErr w:type="spellEnd"/>
      <w:r w:rsidRPr="00EB30BE">
        <w:rPr>
          <w:rFonts w:ascii="Times New Roman" w:eastAsia="Times New Roman" w:hAnsi="Times New Roman" w:cs="Times New Roman"/>
          <w:lang w:val="it-IT" w:eastAsia="hr-HR"/>
        </w:rPr>
        <w:t xml:space="preserve"> o </w:t>
      </w:r>
      <w:proofErr w:type="spellStart"/>
      <w:r w:rsidRPr="00EB30BE">
        <w:rPr>
          <w:rFonts w:ascii="Times New Roman" w:eastAsia="Times New Roman" w:hAnsi="Times New Roman" w:cs="Times New Roman"/>
          <w:lang w:val="it-IT" w:eastAsia="hr-HR"/>
        </w:rPr>
        <w:t>utvrđivanju</w:t>
      </w:r>
      <w:proofErr w:type="spellEnd"/>
      <w:r w:rsidRPr="00EB30BE">
        <w:rPr>
          <w:rFonts w:ascii="Times New Roman" w:eastAsia="Times New Roman" w:hAnsi="Times New Roman" w:cs="Times New Roman"/>
          <w:lang w:val="it-IT" w:eastAsia="hr-HR"/>
        </w:rPr>
        <w:t xml:space="preserve"> </w:t>
      </w:r>
      <w:proofErr w:type="spellStart"/>
      <w:r w:rsidRPr="00EB30BE">
        <w:rPr>
          <w:rFonts w:ascii="Times New Roman" w:eastAsia="Times New Roman" w:hAnsi="Times New Roman" w:cs="Times New Roman"/>
          <w:lang w:val="it-IT" w:eastAsia="hr-HR"/>
        </w:rPr>
        <w:t>uvjeta</w:t>
      </w:r>
      <w:proofErr w:type="spellEnd"/>
      <w:r w:rsidRPr="00EB30BE">
        <w:rPr>
          <w:rFonts w:ascii="Times New Roman" w:eastAsia="Times New Roman" w:hAnsi="Times New Roman" w:cs="Times New Roman"/>
          <w:lang w:val="it-IT" w:eastAsia="hr-HR"/>
        </w:rPr>
        <w:t xml:space="preserve">, </w:t>
      </w:r>
      <w:proofErr w:type="spellStart"/>
      <w:r w:rsidRPr="00EB30BE">
        <w:rPr>
          <w:rFonts w:ascii="Times New Roman" w:eastAsia="Times New Roman" w:hAnsi="Times New Roman" w:cs="Times New Roman"/>
          <w:lang w:val="it-IT" w:eastAsia="hr-HR"/>
        </w:rPr>
        <w:t>kriterija</w:t>
      </w:r>
      <w:proofErr w:type="spellEnd"/>
      <w:r w:rsidRPr="00EB30BE">
        <w:rPr>
          <w:rFonts w:ascii="Times New Roman" w:eastAsia="Times New Roman" w:hAnsi="Times New Roman" w:cs="Times New Roman"/>
          <w:lang w:val="it-IT" w:eastAsia="hr-HR"/>
        </w:rPr>
        <w:t xml:space="preserve"> i </w:t>
      </w:r>
      <w:proofErr w:type="spellStart"/>
      <w:r w:rsidRPr="00EB30BE">
        <w:rPr>
          <w:rFonts w:ascii="Times New Roman" w:eastAsia="Times New Roman" w:hAnsi="Times New Roman" w:cs="Times New Roman"/>
          <w:lang w:val="it-IT" w:eastAsia="hr-HR"/>
        </w:rPr>
        <w:t>postupaka</w:t>
      </w:r>
      <w:proofErr w:type="spellEnd"/>
      <w:r w:rsidRPr="00EB30BE">
        <w:rPr>
          <w:rFonts w:ascii="Times New Roman" w:eastAsia="Times New Roman" w:hAnsi="Times New Roman" w:cs="Times New Roman"/>
          <w:lang w:val="it-IT" w:eastAsia="hr-HR"/>
        </w:rPr>
        <w:t xml:space="preserve"> za </w:t>
      </w:r>
      <w:proofErr w:type="spellStart"/>
      <w:r w:rsidRPr="00EB30BE">
        <w:rPr>
          <w:rFonts w:ascii="Times New Roman" w:eastAsia="Times New Roman" w:hAnsi="Times New Roman" w:cs="Times New Roman"/>
          <w:lang w:val="it-IT" w:eastAsia="hr-HR"/>
        </w:rPr>
        <w:t>ostvarivanje</w:t>
      </w:r>
      <w:proofErr w:type="spellEnd"/>
      <w:r w:rsidRPr="00EB30BE">
        <w:rPr>
          <w:rFonts w:ascii="Times New Roman" w:eastAsia="Times New Roman" w:hAnsi="Times New Roman" w:cs="Times New Roman"/>
          <w:lang w:val="it-IT" w:eastAsia="hr-HR"/>
        </w:rPr>
        <w:t xml:space="preserve"> prava </w:t>
      </w:r>
      <w:proofErr w:type="spellStart"/>
      <w:r w:rsidRPr="00EB30BE">
        <w:rPr>
          <w:rFonts w:ascii="Times New Roman" w:eastAsia="Times New Roman" w:hAnsi="Times New Roman" w:cs="Times New Roman"/>
          <w:lang w:val="it-IT" w:eastAsia="hr-HR"/>
        </w:rPr>
        <w:t>udruga</w:t>
      </w:r>
      <w:proofErr w:type="spellEnd"/>
      <w:r w:rsidRPr="00EB30BE">
        <w:rPr>
          <w:rFonts w:ascii="Times New Roman" w:eastAsia="Times New Roman" w:hAnsi="Times New Roman" w:cs="Times New Roman"/>
          <w:lang w:val="it-IT" w:eastAsia="hr-HR"/>
        </w:rPr>
        <w:t xml:space="preserve"> i </w:t>
      </w:r>
      <w:proofErr w:type="spellStart"/>
      <w:r w:rsidRPr="00EB30BE">
        <w:rPr>
          <w:rFonts w:ascii="Times New Roman" w:eastAsia="Times New Roman" w:hAnsi="Times New Roman" w:cs="Times New Roman"/>
          <w:lang w:val="it-IT" w:eastAsia="hr-HR"/>
        </w:rPr>
        <w:t>drugih</w:t>
      </w:r>
      <w:proofErr w:type="spellEnd"/>
      <w:r w:rsidRPr="00EB30BE">
        <w:rPr>
          <w:rFonts w:ascii="Times New Roman" w:eastAsia="Times New Roman" w:hAnsi="Times New Roman" w:cs="Times New Roman"/>
          <w:lang w:val="it-IT" w:eastAsia="hr-HR"/>
        </w:rPr>
        <w:t xml:space="preserve"> </w:t>
      </w:r>
      <w:proofErr w:type="spellStart"/>
      <w:r w:rsidRPr="00EB30BE">
        <w:rPr>
          <w:rFonts w:ascii="Times New Roman" w:eastAsia="Times New Roman" w:hAnsi="Times New Roman" w:cs="Times New Roman"/>
          <w:lang w:val="it-IT" w:eastAsia="hr-HR"/>
        </w:rPr>
        <w:t>neprofitnih</w:t>
      </w:r>
      <w:proofErr w:type="spellEnd"/>
      <w:r w:rsidRPr="00EB30BE">
        <w:rPr>
          <w:rFonts w:ascii="Times New Roman" w:eastAsia="Times New Roman" w:hAnsi="Times New Roman" w:cs="Times New Roman"/>
          <w:lang w:val="it-IT" w:eastAsia="hr-HR"/>
        </w:rPr>
        <w:t xml:space="preserve"> </w:t>
      </w:r>
      <w:proofErr w:type="spellStart"/>
      <w:r w:rsidRPr="00EB30BE">
        <w:rPr>
          <w:rFonts w:ascii="Times New Roman" w:eastAsia="Times New Roman" w:hAnsi="Times New Roman" w:cs="Times New Roman"/>
          <w:lang w:val="it-IT" w:eastAsia="hr-HR"/>
        </w:rPr>
        <w:t>organizacija</w:t>
      </w:r>
      <w:proofErr w:type="spellEnd"/>
      <w:r w:rsidRPr="00EB30BE">
        <w:rPr>
          <w:rFonts w:ascii="Times New Roman" w:eastAsia="Times New Roman" w:hAnsi="Times New Roman" w:cs="Times New Roman"/>
          <w:lang w:val="it-IT" w:eastAsia="hr-HR"/>
        </w:rPr>
        <w:t xml:space="preserve"> za </w:t>
      </w:r>
      <w:proofErr w:type="spellStart"/>
      <w:r w:rsidRPr="00EB30BE">
        <w:rPr>
          <w:rFonts w:ascii="Times New Roman" w:eastAsia="Times New Roman" w:hAnsi="Times New Roman" w:cs="Times New Roman"/>
          <w:lang w:val="it-IT" w:eastAsia="hr-HR"/>
        </w:rPr>
        <w:t>sufinanciranje</w:t>
      </w:r>
      <w:proofErr w:type="spellEnd"/>
      <w:r w:rsidRPr="00EB30BE">
        <w:rPr>
          <w:rFonts w:ascii="Times New Roman" w:eastAsia="Times New Roman" w:hAnsi="Times New Roman" w:cs="Times New Roman"/>
          <w:lang w:val="it-IT" w:eastAsia="hr-HR"/>
        </w:rPr>
        <w:t xml:space="preserve"> </w:t>
      </w:r>
      <w:proofErr w:type="spellStart"/>
      <w:r w:rsidRPr="00EB30BE">
        <w:rPr>
          <w:rFonts w:ascii="Times New Roman" w:eastAsia="Times New Roman" w:hAnsi="Times New Roman" w:cs="Times New Roman"/>
          <w:lang w:val="it-IT" w:eastAsia="hr-HR"/>
        </w:rPr>
        <w:t>programa</w:t>
      </w:r>
      <w:proofErr w:type="spellEnd"/>
      <w:r w:rsidRPr="00EB30BE">
        <w:rPr>
          <w:rFonts w:ascii="Times New Roman" w:eastAsia="Times New Roman" w:hAnsi="Times New Roman" w:cs="Times New Roman"/>
          <w:lang w:val="it-IT" w:eastAsia="hr-HR"/>
        </w:rPr>
        <w:t>/</w:t>
      </w:r>
      <w:proofErr w:type="spellStart"/>
      <w:r w:rsidRPr="00EB30BE">
        <w:rPr>
          <w:rFonts w:ascii="Times New Roman" w:eastAsia="Times New Roman" w:hAnsi="Times New Roman" w:cs="Times New Roman"/>
          <w:lang w:val="it-IT" w:eastAsia="hr-HR"/>
        </w:rPr>
        <w:t>projekata</w:t>
      </w:r>
      <w:proofErr w:type="spellEnd"/>
      <w:r w:rsidRPr="00EB30BE">
        <w:rPr>
          <w:rFonts w:ascii="Times New Roman" w:eastAsia="Times New Roman" w:hAnsi="Times New Roman" w:cs="Times New Roman"/>
          <w:lang w:val="it-IT" w:eastAsia="hr-HR"/>
        </w:rPr>
        <w:t xml:space="preserve"> </w:t>
      </w:r>
      <w:proofErr w:type="spellStart"/>
      <w:r w:rsidRPr="00EB30BE">
        <w:rPr>
          <w:rFonts w:ascii="Times New Roman" w:eastAsia="Times New Roman" w:hAnsi="Times New Roman" w:cs="Times New Roman"/>
          <w:lang w:val="it-IT" w:eastAsia="hr-HR"/>
        </w:rPr>
        <w:t>iz</w:t>
      </w:r>
      <w:proofErr w:type="spellEnd"/>
      <w:r w:rsidRPr="00EB30BE">
        <w:rPr>
          <w:rFonts w:ascii="Times New Roman" w:eastAsia="Times New Roman" w:hAnsi="Times New Roman" w:cs="Times New Roman"/>
          <w:lang w:val="it-IT" w:eastAsia="hr-HR"/>
        </w:rPr>
        <w:t xml:space="preserve"> </w:t>
      </w:r>
      <w:proofErr w:type="spellStart"/>
      <w:r w:rsidRPr="00EB30BE">
        <w:rPr>
          <w:rFonts w:ascii="Times New Roman" w:eastAsia="Times New Roman" w:hAnsi="Times New Roman" w:cs="Times New Roman"/>
          <w:lang w:val="it-IT" w:eastAsia="hr-HR"/>
        </w:rPr>
        <w:t>Proračuna</w:t>
      </w:r>
      <w:proofErr w:type="spellEnd"/>
      <w:r w:rsidRPr="00EB30BE">
        <w:rPr>
          <w:rFonts w:ascii="Times New Roman" w:eastAsia="Times New Roman" w:hAnsi="Times New Roman" w:cs="Times New Roman"/>
          <w:lang w:val="it-IT" w:eastAsia="hr-HR"/>
        </w:rPr>
        <w:t xml:space="preserve"> Grada </w:t>
      </w:r>
      <w:proofErr w:type="spellStart"/>
      <w:r w:rsidRPr="00EB30BE">
        <w:rPr>
          <w:rFonts w:ascii="Times New Roman" w:eastAsia="Times New Roman" w:hAnsi="Times New Roman" w:cs="Times New Roman"/>
          <w:lang w:val="it-IT" w:eastAsia="hr-HR"/>
        </w:rPr>
        <w:t>Orahovice</w:t>
      </w:r>
      <w:proofErr w:type="spellEnd"/>
      <w:r w:rsidRPr="00EB30BE">
        <w:rPr>
          <w:rFonts w:ascii="Times New Roman" w:eastAsia="Times New Roman" w:hAnsi="Times New Roman" w:cs="Times New Roman"/>
          <w:lang w:val="it-IT" w:eastAsia="hr-HR"/>
        </w:rPr>
        <w:t>, KLASA:430-01/14-01/02, URBROJ: 2189/12-01/01-14-</w:t>
      </w:r>
      <w:proofErr w:type="gramStart"/>
      <w:r w:rsidRPr="00EB30BE">
        <w:rPr>
          <w:rFonts w:ascii="Times New Roman" w:eastAsia="Times New Roman" w:hAnsi="Times New Roman" w:cs="Times New Roman"/>
          <w:lang w:val="it-IT" w:eastAsia="hr-HR"/>
        </w:rPr>
        <w:t xml:space="preserve">1 </w:t>
      </w:r>
      <w:r w:rsidRPr="00EB30BE">
        <w:rPr>
          <w:rFonts w:ascii="Times New Roman" w:eastAsia="Times New Roman" w:hAnsi="Times New Roman" w:cs="Times New Roman"/>
          <w:lang w:eastAsia="hr-HR"/>
        </w:rPr>
        <w:t xml:space="preserve"> (</w:t>
      </w:r>
      <w:proofErr w:type="gramEnd"/>
      <w:r w:rsidRPr="00EB30BE">
        <w:rPr>
          <w:rFonts w:ascii="Times New Roman" w:eastAsia="Times New Roman" w:hAnsi="Times New Roman" w:cs="Times New Roman"/>
          <w:lang w:eastAsia="hr-HR"/>
        </w:rPr>
        <w:t>„Službeni glasnik“ Grada Orahovice, broj 6/14).</w:t>
      </w:r>
    </w:p>
    <w:p w14:paraId="1F65C46C"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1E2D1A02"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p>
    <w:p w14:paraId="434B9019" w14:textId="77777777" w:rsidR="00EB30BE" w:rsidRPr="00EB30BE" w:rsidRDefault="00EB30BE" w:rsidP="00EB30BE">
      <w:pPr>
        <w:spacing w:after="0" w:line="240" w:lineRule="auto"/>
        <w:ind w:firstLine="708"/>
        <w:jc w:val="both"/>
        <w:rPr>
          <w:rFonts w:ascii="Times New Roman" w:eastAsia="Times New Roman" w:hAnsi="Times New Roman" w:cs="Times New Roman"/>
          <w:b/>
          <w:szCs w:val="24"/>
          <w:lang w:eastAsia="hr-HR"/>
        </w:rPr>
      </w:pPr>
      <w:r w:rsidRPr="00EB30BE">
        <w:rPr>
          <w:rFonts w:ascii="Times New Roman" w:eastAsia="Times New Roman" w:hAnsi="Times New Roman" w:cs="Times New Roman"/>
          <w:b/>
          <w:szCs w:val="24"/>
          <w:lang w:eastAsia="hr-HR"/>
        </w:rPr>
        <w:t xml:space="preserve">                                                            Članak 60.</w:t>
      </w:r>
    </w:p>
    <w:p w14:paraId="44E3F2F6" w14:textId="77777777" w:rsidR="00EB30BE" w:rsidRPr="00EB30BE" w:rsidRDefault="00EB30BE" w:rsidP="00EB30BE">
      <w:pPr>
        <w:spacing w:after="0" w:line="240" w:lineRule="auto"/>
        <w:ind w:firstLine="708"/>
        <w:jc w:val="both"/>
        <w:rPr>
          <w:rFonts w:ascii="Times New Roman" w:eastAsia="Times New Roman" w:hAnsi="Times New Roman" w:cs="Times New Roman"/>
          <w:b/>
          <w:szCs w:val="24"/>
          <w:lang w:eastAsia="hr-HR"/>
        </w:rPr>
      </w:pPr>
    </w:p>
    <w:p w14:paraId="77ECA613" w14:textId="77777777" w:rsidR="00EB30BE" w:rsidRPr="00EB30BE" w:rsidRDefault="00EB30BE" w:rsidP="00EB30BE">
      <w:pPr>
        <w:spacing w:after="0" w:line="240" w:lineRule="auto"/>
        <w:ind w:firstLine="708"/>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4"/>
          <w:lang w:eastAsia="hr-HR"/>
        </w:rPr>
        <w:t>Ovaj Pravilnik će se objaviti u „Službenom glasniku“ Grada Orahovice i na internet stranicama grada Orahovice.</w:t>
      </w:r>
    </w:p>
    <w:p w14:paraId="4CAC1785" w14:textId="77777777" w:rsidR="00EB30BE" w:rsidRPr="00EB30BE" w:rsidRDefault="00EB30BE" w:rsidP="00EB30BE">
      <w:pPr>
        <w:spacing w:after="0" w:line="240" w:lineRule="auto"/>
        <w:ind w:firstLine="708"/>
        <w:jc w:val="both"/>
        <w:rPr>
          <w:rFonts w:ascii="Times New Roman" w:eastAsia="Times New Roman" w:hAnsi="Times New Roman" w:cs="Times New Roman"/>
          <w:b/>
          <w:szCs w:val="24"/>
          <w:lang w:eastAsia="hr-HR"/>
        </w:rPr>
      </w:pPr>
    </w:p>
    <w:p w14:paraId="010F2376" w14:textId="77777777" w:rsidR="00EB30BE" w:rsidRPr="00EB30BE" w:rsidRDefault="00EB30BE" w:rsidP="00EB30BE">
      <w:pPr>
        <w:spacing w:after="0" w:line="240" w:lineRule="auto"/>
        <w:jc w:val="both"/>
        <w:rPr>
          <w:rFonts w:ascii="Times New Roman" w:eastAsia="Times New Roman" w:hAnsi="Times New Roman" w:cs="Times New Roman"/>
          <w:szCs w:val="20"/>
          <w:lang w:eastAsia="hr-HR"/>
        </w:rPr>
      </w:pPr>
    </w:p>
    <w:p w14:paraId="3CD006B0" w14:textId="77777777" w:rsidR="00EB30BE" w:rsidRPr="00EB30BE" w:rsidRDefault="00EB30BE" w:rsidP="00EB30BE">
      <w:pPr>
        <w:suppressAutoHyphens/>
        <w:spacing w:after="0" w:line="240" w:lineRule="auto"/>
        <w:rPr>
          <w:rFonts w:ascii="Times New Roman" w:eastAsia="Times New Roman" w:hAnsi="Times New Roman" w:cs="Times New Roman"/>
          <w:b/>
          <w:color w:val="FF0000"/>
          <w:sz w:val="24"/>
          <w:szCs w:val="20"/>
          <w:lang w:eastAsia="ar-SA"/>
        </w:rPr>
      </w:pPr>
    </w:p>
    <w:p w14:paraId="139D56D9" w14:textId="77777777" w:rsidR="00EB30BE" w:rsidRPr="00EB30BE" w:rsidRDefault="00EB30BE" w:rsidP="00EB30BE">
      <w:pPr>
        <w:suppressAutoHyphens/>
        <w:spacing w:after="0" w:line="240" w:lineRule="auto"/>
        <w:rPr>
          <w:rFonts w:ascii="Times New Roman" w:eastAsia="Times New Roman" w:hAnsi="Times New Roman" w:cs="Times New Roman"/>
          <w:b/>
          <w:sz w:val="24"/>
          <w:szCs w:val="20"/>
          <w:lang w:val="sv-SE" w:eastAsia="ar-SA"/>
        </w:rPr>
      </w:pPr>
      <w:r w:rsidRPr="00EB30BE">
        <w:rPr>
          <w:rFonts w:ascii="Times New Roman" w:eastAsia="Times New Roman" w:hAnsi="Times New Roman" w:cs="Times New Roman"/>
          <w:b/>
          <w:sz w:val="24"/>
          <w:szCs w:val="20"/>
          <w:lang w:val="sv-SE" w:eastAsia="ar-SA"/>
        </w:rPr>
        <w:t>KLASA: 022-01/17-01/01</w:t>
      </w:r>
    </w:p>
    <w:p w14:paraId="161977A9" w14:textId="77777777" w:rsidR="00EB30BE" w:rsidRPr="00EB30BE" w:rsidRDefault="00EB30BE" w:rsidP="00EB30BE">
      <w:pPr>
        <w:suppressAutoHyphens/>
        <w:spacing w:after="0" w:line="240" w:lineRule="auto"/>
        <w:rPr>
          <w:rFonts w:ascii="Times New Roman" w:eastAsia="Times New Roman" w:hAnsi="Times New Roman" w:cs="Times New Roman"/>
          <w:b/>
          <w:sz w:val="24"/>
          <w:szCs w:val="20"/>
          <w:lang w:val="sv-SE" w:eastAsia="ar-SA"/>
        </w:rPr>
      </w:pPr>
      <w:r w:rsidRPr="00EB30BE">
        <w:rPr>
          <w:rFonts w:ascii="Times New Roman" w:eastAsia="Times New Roman" w:hAnsi="Times New Roman" w:cs="Times New Roman"/>
          <w:b/>
          <w:sz w:val="24"/>
          <w:szCs w:val="20"/>
          <w:lang w:val="sv-SE" w:eastAsia="ar-SA"/>
        </w:rPr>
        <w:t>URBROJ: 2189/12-01/01-17-01</w:t>
      </w:r>
    </w:p>
    <w:p w14:paraId="6A10440A" w14:textId="77777777" w:rsidR="00EB30BE" w:rsidRPr="00EB30BE" w:rsidRDefault="00EB30BE" w:rsidP="00EB30BE">
      <w:pPr>
        <w:suppressAutoHyphens/>
        <w:spacing w:after="0" w:line="240" w:lineRule="auto"/>
        <w:rPr>
          <w:rFonts w:ascii="Times New Roman" w:eastAsia="Times New Roman" w:hAnsi="Times New Roman" w:cs="Times New Roman"/>
          <w:b/>
          <w:sz w:val="24"/>
          <w:szCs w:val="20"/>
          <w:lang w:val="sv-SE" w:eastAsia="ar-SA"/>
        </w:rPr>
      </w:pPr>
      <w:r w:rsidRPr="00EB30BE">
        <w:rPr>
          <w:rFonts w:ascii="Times New Roman" w:eastAsia="Times New Roman" w:hAnsi="Times New Roman" w:cs="Times New Roman"/>
          <w:b/>
          <w:sz w:val="24"/>
          <w:szCs w:val="20"/>
          <w:lang w:val="sv-SE" w:eastAsia="ar-SA"/>
        </w:rPr>
        <w:t>Orahovica, 9. siječanj 2017.</w:t>
      </w:r>
    </w:p>
    <w:p w14:paraId="0D0F35F0" w14:textId="77777777" w:rsidR="00EB30BE" w:rsidRPr="00EB30BE" w:rsidRDefault="00EB30BE" w:rsidP="00EB30BE">
      <w:pPr>
        <w:spacing w:after="0" w:line="240" w:lineRule="auto"/>
        <w:rPr>
          <w:rFonts w:ascii="Times New Roman" w:eastAsia="Times New Roman" w:hAnsi="Times New Roman" w:cs="Times New Roman"/>
          <w:szCs w:val="20"/>
          <w:lang w:eastAsia="hr-HR"/>
        </w:rPr>
      </w:pPr>
    </w:p>
    <w:p w14:paraId="1B94E6CC" w14:textId="77777777" w:rsidR="00EB30BE" w:rsidRPr="00EB30BE" w:rsidRDefault="00EB30BE" w:rsidP="00EB30BE">
      <w:pPr>
        <w:spacing w:after="0" w:line="240" w:lineRule="auto"/>
        <w:rPr>
          <w:rFonts w:ascii="Times New Roman" w:eastAsia="Times New Roman" w:hAnsi="Times New Roman" w:cs="Times New Roman"/>
          <w:szCs w:val="20"/>
          <w:lang w:eastAsia="hr-HR"/>
        </w:rPr>
      </w:pPr>
    </w:p>
    <w:p w14:paraId="3A66D2D6" w14:textId="77777777" w:rsidR="00EB30BE" w:rsidRPr="00EB30BE" w:rsidRDefault="00EB30BE" w:rsidP="00EB30BE">
      <w:pPr>
        <w:spacing w:after="0" w:line="240" w:lineRule="auto"/>
        <w:rPr>
          <w:rFonts w:ascii="Times New Roman" w:eastAsia="Times New Roman" w:hAnsi="Times New Roman" w:cs="Times New Roman"/>
          <w:b/>
          <w:szCs w:val="20"/>
          <w:lang w:eastAsia="hr-HR"/>
        </w:rPr>
      </w:pPr>
    </w:p>
    <w:p w14:paraId="15B33476" w14:textId="77777777" w:rsidR="00EB30BE" w:rsidRPr="00EB30BE" w:rsidRDefault="00EB30BE" w:rsidP="00EB30BE">
      <w:pPr>
        <w:spacing w:after="0" w:line="240" w:lineRule="auto"/>
        <w:rPr>
          <w:rFonts w:ascii="Times New Roman" w:eastAsia="Times New Roman" w:hAnsi="Times New Roman" w:cs="Times New Roman"/>
          <w:b/>
          <w:szCs w:val="20"/>
          <w:lang w:eastAsia="hr-HR"/>
        </w:rPr>
      </w:pP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t xml:space="preserve">GRADONAČELNIK: </w:t>
      </w:r>
    </w:p>
    <w:p w14:paraId="16F048BE" w14:textId="77777777" w:rsidR="00EB30BE" w:rsidRPr="00EB30BE" w:rsidRDefault="00EB30BE" w:rsidP="00EB30BE">
      <w:pPr>
        <w:spacing w:after="0" w:line="240" w:lineRule="auto"/>
        <w:rPr>
          <w:rFonts w:ascii="Times New Roman" w:eastAsia="Times New Roman" w:hAnsi="Times New Roman" w:cs="Times New Roman"/>
          <w:b/>
          <w:szCs w:val="20"/>
          <w:lang w:eastAsia="hr-HR"/>
        </w:rPr>
      </w:pPr>
    </w:p>
    <w:p w14:paraId="1B236B81" w14:textId="77777777" w:rsidR="00EB30BE" w:rsidRPr="00EB30BE" w:rsidRDefault="00EB30BE" w:rsidP="00EB30BE">
      <w:pPr>
        <w:spacing w:after="0" w:line="240" w:lineRule="auto"/>
        <w:rPr>
          <w:rFonts w:ascii="Times New Roman" w:eastAsia="Times New Roman" w:hAnsi="Times New Roman" w:cs="Times New Roman"/>
          <w:b/>
          <w:szCs w:val="20"/>
          <w:lang w:eastAsia="hr-HR"/>
        </w:rPr>
      </w:pPr>
    </w:p>
    <w:p w14:paraId="38DFFC78" w14:textId="77777777" w:rsidR="00EB30BE" w:rsidRPr="00EB30BE" w:rsidRDefault="00EB30BE" w:rsidP="00EB30BE">
      <w:pPr>
        <w:spacing w:after="0" w:line="240" w:lineRule="auto"/>
        <w:rPr>
          <w:rFonts w:ascii="Times New Roman" w:eastAsia="Times New Roman" w:hAnsi="Times New Roman" w:cs="Times New Roman"/>
          <w:b/>
          <w:szCs w:val="20"/>
          <w:lang w:eastAsia="hr-HR"/>
        </w:rPr>
      </w:pP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r>
      <w:r w:rsidRPr="00EB30BE">
        <w:rPr>
          <w:rFonts w:ascii="Times New Roman" w:eastAsia="Times New Roman" w:hAnsi="Times New Roman" w:cs="Times New Roman"/>
          <w:b/>
          <w:szCs w:val="20"/>
          <w:lang w:eastAsia="hr-HR"/>
        </w:rPr>
        <w:tab/>
        <w:t xml:space="preserve">                              Josip </w:t>
      </w:r>
      <w:proofErr w:type="spellStart"/>
      <w:r w:rsidRPr="00EB30BE">
        <w:rPr>
          <w:rFonts w:ascii="Times New Roman" w:eastAsia="Times New Roman" w:hAnsi="Times New Roman" w:cs="Times New Roman"/>
          <w:b/>
          <w:szCs w:val="20"/>
          <w:lang w:eastAsia="hr-HR"/>
        </w:rPr>
        <w:t>Nemec</w:t>
      </w:r>
      <w:proofErr w:type="spellEnd"/>
    </w:p>
    <w:p w14:paraId="03E561D0" w14:textId="77777777" w:rsidR="00EB30BE" w:rsidRPr="00EB30BE" w:rsidRDefault="00EB30BE" w:rsidP="00EB30BE">
      <w:pPr>
        <w:spacing w:after="0" w:line="240" w:lineRule="auto"/>
        <w:rPr>
          <w:rFonts w:ascii="Times New Roman" w:eastAsia="Times New Roman" w:hAnsi="Times New Roman" w:cs="Times New Roman"/>
          <w:b/>
          <w:szCs w:val="20"/>
          <w:lang w:eastAsia="hr-HR"/>
        </w:rPr>
      </w:pPr>
    </w:p>
    <w:p w14:paraId="11E6105A" w14:textId="77777777" w:rsidR="00EB30BE" w:rsidRPr="00EB30BE" w:rsidRDefault="00EB30BE" w:rsidP="00EB30BE">
      <w:pPr>
        <w:spacing w:after="0" w:line="240" w:lineRule="auto"/>
        <w:rPr>
          <w:rFonts w:ascii="Times New Roman" w:eastAsia="Times New Roman" w:hAnsi="Times New Roman" w:cs="Times New Roman"/>
          <w:b/>
          <w:szCs w:val="20"/>
          <w:lang w:eastAsia="hr-HR"/>
        </w:rPr>
      </w:pPr>
    </w:p>
    <w:p w14:paraId="420E117B" w14:textId="77777777" w:rsidR="00EB30BE" w:rsidRPr="00EB30BE" w:rsidRDefault="00EB30BE" w:rsidP="00EB30BE">
      <w:pPr>
        <w:spacing w:after="0" w:line="240" w:lineRule="auto"/>
        <w:jc w:val="both"/>
        <w:rPr>
          <w:rFonts w:ascii="Times New Roman" w:eastAsia="Times New Roman" w:hAnsi="Times New Roman" w:cs="Times New Roman"/>
          <w:szCs w:val="24"/>
          <w:lang w:eastAsia="hr-HR"/>
        </w:rPr>
      </w:pPr>
      <w:r w:rsidRPr="00EB30BE">
        <w:rPr>
          <w:rFonts w:ascii="Times New Roman" w:eastAsia="Times New Roman" w:hAnsi="Times New Roman" w:cs="Times New Roman"/>
          <w:szCs w:val="20"/>
          <w:lang w:eastAsia="hr-HR"/>
        </w:rPr>
        <w:t xml:space="preserve"> </w:t>
      </w:r>
      <w:r w:rsidRPr="00EB30BE">
        <w:rPr>
          <w:rFonts w:ascii="Times New Roman" w:eastAsia="Times New Roman" w:hAnsi="Times New Roman" w:cs="Times New Roman"/>
          <w:szCs w:val="24"/>
          <w:lang w:eastAsia="hr-HR"/>
        </w:rPr>
        <w:t xml:space="preserve"> </w:t>
      </w:r>
    </w:p>
    <w:p w14:paraId="0C73B7B6" w14:textId="77777777" w:rsidR="00B318C5" w:rsidRDefault="00EB30BE"/>
    <w:sectPr w:rsidR="00B31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7902"/>
    <w:multiLevelType w:val="hybridMultilevel"/>
    <w:tmpl w:val="0A248BE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D45B88"/>
    <w:multiLevelType w:val="hybridMultilevel"/>
    <w:tmpl w:val="07604558"/>
    <w:lvl w:ilvl="0" w:tplc="638091E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7F71090"/>
    <w:multiLevelType w:val="multilevel"/>
    <w:tmpl w:val="7D9AE59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4" w15:restartNumberingAfterBreak="0">
    <w:nsid w:val="1E1242E8"/>
    <w:multiLevelType w:val="multilevel"/>
    <w:tmpl w:val="B5A2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10503AF"/>
    <w:multiLevelType w:val="hybridMultilevel"/>
    <w:tmpl w:val="47C8277A"/>
    <w:lvl w:ilvl="0" w:tplc="F542851E">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590213B"/>
    <w:multiLevelType w:val="hybridMultilevel"/>
    <w:tmpl w:val="2708B440"/>
    <w:lvl w:ilvl="0" w:tplc="3EA261B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22C44BE"/>
    <w:multiLevelType w:val="multilevel"/>
    <w:tmpl w:val="D35E60A8"/>
    <w:lvl w:ilvl="0">
      <w:start w:val="1"/>
      <w:numFmt w:val="decimal"/>
      <w:lvlText w:val="%1."/>
      <w:lvlJc w:val="left"/>
      <w:pPr>
        <w:tabs>
          <w:tab w:val="num" w:pos="720"/>
        </w:tabs>
        <w:ind w:left="720" w:hanging="360"/>
      </w:pPr>
      <w:rPr>
        <w:rFonts w:cs="Times New Roman" w:hint="default"/>
      </w:rPr>
    </w:lvl>
    <w:lvl w:ilvl="1">
      <w:start w:val="3"/>
      <w:numFmt w:val="decimal"/>
      <w:lvlText w:val="%2."/>
      <w:lvlJc w:val="left"/>
      <w:pPr>
        <w:tabs>
          <w:tab w:val="num" w:pos="1440"/>
        </w:tabs>
        <w:ind w:left="1440" w:hanging="360"/>
      </w:pPr>
      <w:rPr>
        <w:rFonts w:cs="Times New Roman" w:hint="default"/>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9" w15:restartNumberingAfterBreak="0">
    <w:nsid w:val="454E0ECC"/>
    <w:multiLevelType w:val="hybridMultilevel"/>
    <w:tmpl w:val="D9CE46D4"/>
    <w:lvl w:ilvl="0" w:tplc="C09CCE7E">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47B51D83"/>
    <w:multiLevelType w:val="hybridMultilevel"/>
    <w:tmpl w:val="FB220A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8357B1"/>
    <w:multiLevelType w:val="hybridMultilevel"/>
    <w:tmpl w:val="CB3092F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51F03A95"/>
    <w:multiLevelType w:val="hybridMultilevel"/>
    <w:tmpl w:val="38B605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0A7E90"/>
    <w:multiLevelType w:val="hybridMultilevel"/>
    <w:tmpl w:val="BF0CB8E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2160"/>
        </w:tabs>
        <w:ind w:left="2160" w:hanging="360"/>
      </w:pPr>
      <w:rPr>
        <w:rFonts w:ascii="Courier New" w:hAnsi="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start w:val="1"/>
      <w:numFmt w:val="bullet"/>
      <w:lvlText w:val="o"/>
      <w:lvlJc w:val="left"/>
      <w:pPr>
        <w:tabs>
          <w:tab w:val="num" w:pos="4320"/>
        </w:tabs>
        <w:ind w:left="4320" w:hanging="360"/>
      </w:pPr>
      <w:rPr>
        <w:rFonts w:ascii="Courier New" w:hAnsi="Courier New" w:hint="default"/>
      </w:rPr>
    </w:lvl>
    <w:lvl w:ilvl="5" w:tplc="041A0005">
      <w:start w:val="1"/>
      <w:numFmt w:val="bullet"/>
      <w:lvlText w:val=""/>
      <w:lvlJc w:val="left"/>
      <w:pPr>
        <w:tabs>
          <w:tab w:val="num" w:pos="5040"/>
        </w:tabs>
        <w:ind w:left="5040" w:hanging="360"/>
      </w:pPr>
      <w:rPr>
        <w:rFonts w:ascii="Wingdings" w:hAnsi="Wingdings" w:hint="default"/>
      </w:rPr>
    </w:lvl>
    <w:lvl w:ilvl="6" w:tplc="041A0001">
      <w:start w:val="1"/>
      <w:numFmt w:val="bullet"/>
      <w:lvlText w:val=""/>
      <w:lvlJc w:val="left"/>
      <w:pPr>
        <w:tabs>
          <w:tab w:val="num" w:pos="5760"/>
        </w:tabs>
        <w:ind w:left="5760" w:hanging="360"/>
      </w:pPr>
      <w:rPr>
        <w:rFonts w:ascii="Symbol" w:hAnsi="Symbol" w:hint="default"/>
      </w:rPr>
    </w:lvl>
    <w:lvl w:ilvl="7" w:tplc="041A0003">
      <w:start w:val="1"/>
      <w:numFmt w:val="bullet"/>
      <w:lvlText w:val="o"/>
      <w:lvlJc w:val="left"/>
      <w:pPr>
        <w:tabs>
          <w:tab w:val="num" w:pos="6480"/>
        </w:tabs>
        <w:ind w:left="6480" w:hanging="360"/>
      </w:pPr>
      <w:rPr>
        <w:rFonts w:ascii="Courier New" w:hAnsi="Courier New" w:hint="default"/>
      </w:rPr>
    </w:lvl>
    <w:lvl w:ilvl="8" w:tplc="041A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3576E05"/>
    <w:multiLevelType w:val="hybridMultilevel"/>
    <w:tmpl w:val="278CAB46"/>
    <w:lvl w:ilvl="0" w:tplc="31F2703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03A88"/>
    <w:multiLevelType w:val="hybridMultilevel"/>
    <w:tmpl w:val="40CE7DD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8B3624"/>
    <w:multiLevelType w:val="hybridMultilevel"/>
    <w:tmpl w:val="7A349FDA"/>
    <w:lvl w:ilvl="0" w:tplc="EDD80CC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64153F5B"/>
    <w:multiLevelType w:val="hybridMultilevel"/>
    <w:tmpl w:val="28B4CF00"/>
    <w:lvl w:ilvl="0" w:tplc="D73C9D1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0" w15:restartNumberingAfterBreak="0">
    <w:nsid w:val="644F6A09"/>
    <w:multiLevelType w:val="hybridMultilevel"/>
    <w:tmpl w:val="EAD22DA0"/>
    <w:lvl w:ilvl="0" w:tplc="041A0011">
      <w:start w:val="1"/>
      <w:numFmt w:val="decimal"/>
      <w:lvlText w:val="%1)"/>
      <w:lvlJc w:val="left"/>
      <w:pPr>
        <w:tabs>
          <w:tab w:val="num" w:pos="720"/>
        </w:tabs>
        <w:ind w:left="720" w:hanging="360"/>
      </w:pPr>
      <w:rPr>
        <w:rFonts w:hint="default"/>
      </w:rPr>
    </w:lvl>
    <w:lvl w:ilvl="1" w:tplc="5D5646E2">
      <w:start w:val="3"/>
      <w:numFmt w:val="decimal"/>
      <w:lvlText w:val="%2."/>
      <w:lvlJc w:val="left"/>
      <w:pPr>
        <w:tabs>
          <w:tab w:val="num" w:pos="1440"/>
        </w:tabs>
        <w:ind w:left="1440" w:hanging="360"/>
      </w:pPr>
      <w:rPr>
        <w:rFonts w:cs="Times New Roman" w:hint="default"/>
        <w:i w:val="0"/>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1"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725F01EC"/>
    <w:multiLevelType w:val="hybridMultilevel"/>
    <w:tmpl w:val="F306E07C"/>
    <w:lvl w:ilvl="0" w:tplc="3092BB60">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5A137C"/>
    <w:multiLevelType w:val="hybridMultilevel"/>
    <w:tmpl w:val="497EC936"/>
    <w:lvl w:ilvl="0" w:tplc="32182D24">
      <w:start w:val="3"/>
      <w:numFmt w:val="bullet"/>
      <w:lvlText w:val="-"/>
      <w:lvlJc w:val="left"/>
      <w:pPr>
        <w:ind w:left="1494"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18"/>
  </w:num>
  <w:num w:numId="2">
    <w:abstractNumId w:val="23"/>
  </w:num>
  <w:num w:numId="3">
    <w:abstractNumId w:val="11"/>
  </w:num>
  <w:num w:numId="4">
    <w:abstractNumId w:val="0"/>
  </w:num>
  <w:num w:numId="5">
    <w:abstractNumId w:val="15"/>
  </w:num>
  <w:num w:numId="6">
    <w:abstractNumId w:val="3"/>
  </w:num>
  <w:num w:numId="7">
    <w:abstractNumId w:val="4"/>
  </w:num>
  <w:num w:numId="8">
    <w:abstractNumId w:val="22"/>
  </w:num>
  <w:num w:numId="9">
    <w:abstractNumId w:val="13"/>
  </w:num>
  <w:num w:numId="10">
    <w:abstractNumId w:val="1"/>
  </w:num>
  <w:num w:numId="11">
    <w:abstractNumId w:val="25"/>
  </w:num>
  <w:num w:numId="12">
    <w:abstractNumId w:val="8"/>
  </w:num>
  <w:num w:numId="13">
    <w:abstractNumId w:val="21"/>
  </w:num>
  <w:num w:numId="14">
    <w:abstractNumId w:val="16"/>
  </w:num>
  <w:num w:numId="15">
    <w:abstractNumId w:val="9"/>
  </w:num>
  <w:num w:numId="16">
    <w:abstractNumId w:val="19"/>
  </w:num>
  <w:num w:numId="17">
    <w:abstractNumId w:val="17"/>
  </w:num>
  <w:num w:numId="18">
    <w:abstractNumId w:val="5"/>
  </w:num>
  <w:num w:numId="19">
    <w:abstractNumId w:val="14"/>
  </w:num>
  <w:num w:numId="20">
    <w:abstractNumId w:val="6"/>
  </w:num>
  <w:num w:numId="21">
    <w:abstractNumId w:val="12"/>
  </w:num>
  <w:num w:numId="22">
    <w:abstractNumId w:val="2"/>
  </w:num>
  <w:num w:numId="23">
    <w:abstractNumId w:val="10"/>
  </w:num>
  <w:num w:numId="24">
    <w:abstractNumId w:val="20"/>
  </w:num>
  <w:num w:numId="25">
    <w:abstractNumId w:val="2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BE"/>
    <w:rsid w:val="001A08A8"/>
    <w:rsid w:val="00382F78"/>
    <w:rsid w:val="00EB3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DCC52B"/>
  <w15:chartTrackingRefBased/>
  <w15:docId w15:val="{A7018499-4D3E-4180-B0DE-E111816E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B30BE"/>
    <w:pPr>
      <w:keepNext/>
      <w:spacing w:before="240" w:after="60" w:line="240" w:lineRule="auto"/>
      <w:outlineLvl w:val="0"/>
    </w:pPr>
    <w:rPr>
      <w:rFonts w:ascii="Times New Roman" w:eastAsia="Times New Roman" w:hAnsi="Times New Roman" w:cs="Times New Roman"/>
      <w:b/>
      <w:bCs/>
      <w:kern w:val="32"/>
      <w:sz w:val="28"/>
      <w:szCs w:val="32"/>
      <w:lang w:eastAsia="x-none"/>
    </w:rPr>
  </w:style>
  <w:style w:type="paragraph" w:styleId="Naslov3">
    <w:name w:val="heading 3"/>
    <w:basedOn w:val="Normal"/>
    <w:next w:val="Normal"/>
    <w:link w:val="Naslov3Char"/>
    <w:qFormat/>
    <w:rsid w:val="00EB30BE"/>
    <w:pPr>
      <w:keepNext/>
      <w:spacing w:before="240" w:after="60" w:line="240" w:lineRule="auto"/>
      <w:outlineLvl w:val="2"/>
    </w:pPr>
    <w:rPr>
      <w:rFonts w:ascii="Cambria" w:eastAsia="Times New Roman" w:hAnsi="Cambria" w:cs="Times New Roman"/>
      <w:b/>
      <w:bCs/>
      <w:sz w:val="26"/>
      <w:szCs w:val="26"/>
      <w:lang w:val="x-none"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B30BE"/>
    <w:rPr>
      <w:rFonts w:ascii="Times New Roman" w:eastAsia="Times New Roman" w:hAnsi="Times New Roman" w:cs="Times New Roman"/>
      <w:b/>
      <w:bCs/>
      <w:kern w:val="32"/>
      <w:sz w:val="28"/>
      <w:szCs w:val="32"/>
      <w:lang w:eastAsia="x-none"/>
    </w:rPr>
  </w:style>
  <w:style w:type="character" w:customStyle="1" w:styleId="Naslov3Char">
    <w:name w:val="Naslov 3 Char"/>
    <w:basedOn w:val="Zadanifontodlomka"/>
    <w:link w:val="Naslov3"/>
    <w:rsid w:val="00EB30BE"/>
    <w:rPr>
      <w:rFonts w:ascii="Cambria" w:eastAsia="Times New Roman" w:hAnsi="Cambria" w:cs="Times New Roman"/>
      <w:b/>
      <w:bCs/>
      <w:sz w:val="26"/>
      <w:szCs w:val="26"/>
      <w:lang w:val="x-none" w:eastAsia="hr-HR"/>
    </w:rPr>
  </w:style>
  <w:style w:type="numbering" w:customStyle="1" w:styleId="Bezpopisa1">
    <w:name w:val="Bez popisa1"/>
    <w:next w:val="Bezpopisa"/>
    <w:uiPriority w:val="99"/>
    <w:semiHidden/>
    <w:unhideWhenUsed/>
    <w:rsid w:val="00EB30BE"/>
  </w:style>
  <w:style w:type="paragraph" w:styleId="Odlomakpopisa">
    <w:name w:val="List Paragraph"/>
    <w:basedOn w:val="Normal"/>
    <w:uiPriority w:val="34"/>
    <w:qFormat/>
    <w:rsid w:val="00EB30BE"/>
    <w:pPr>
      <w:spacing w:after="0" w:line="240" w:lineRule="auto"/>
      <w:ind w:left="708"/>
    </w:pPr>
    <w:rPr>
      <w:rFonts w:ascii="Times New Roman" w:eastAsia="Times New Roman" w:hAnsi="Times New Roman" w:cs="Times New Roman"/>
      <w:sz w:val="20"/>
      <w:szCs w:val="20"/>
      <w:lang w:eastAsia="hr-HR"/>
    </w:rPr>
  </w:style>
  <w:style w:type="paragraph" w:styleId="Tijeloteksta">
    <w:name w:val="Body Text"/>
    <w:basedOn w:val="Normal"/>
    <w:link w:val="TijelotekstaChar"/>
    <w:rsid w:val="00EB30BE"/>
    <w:pPr>
      <w:spacing w:after="0" w:line="240" w:lineRule="auto"/>
      <w:jc w:val="both"/>
    </w:pPr>
    <w:rPr>
      <w:rFonts w:ascii="Times New Roman" w:eastAsia="Times New Roman" w:hAnsi="Times New Roman" w:cs="Times New Roman"/>
      <w:sz w:val="24"/>
      <w:szCs w:val="20"/>
      <w:lang w:val="x-none" w:eastAsia="hr-HR"/>
    </w:rPr>
  </w:style>
  <w:style w:type="character" w:customStyle="1" w:styleId="TijelotekstaChar">
    <w:name w:val="Tijelo teksta Char"/>
    <w:basedOn w:val="Zadanifontodlomka"/>
    <w:link w:val="Tijeloteksta"/>
    <w:rsid w:val="00EB30BE"/>
    <w:rPr>
      <w:rFonts w:ascii="Times New Roman" w:eastAsia="Times New Roman" w:hAnsi="Times New Roman" w:cs="Times New Roman"/>
      <w:sz w:val="24"/>
      <w:szCs w:val="20"/>
      <w:lang w:val="x-none" w:eastAsia="hr-HR"/>
    </w:rPr>
  </w:style>
  <w:style w:type="paragraph" w:styleId="Zaglavlje">
    <w:name w:val="header"/>
    <w:basedOn w:val="Normal"/>
    <w:link w:val="ZaglavljeChar"/>
    <w:uiPriority w:val="99"/>
    <w:unhideWhenUsed/>
    <w:rsid w:val="00EB30BE"/>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ZaglavljeChar">
    <w:name w:val="Zaglavlje Char"/>
    <w:basedOn w:val="Zadanifontodlomka"/>
    <w:link w:val="Zaglavlje"/>
    <w:uiPriority w:val="99"/>
    <w:rsid w:val="00EB30BE"/>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EB30BE"/>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rsid w:val="00EB30BE"/>
    <w:rPr>
      <w:rFonts w:ascii="Times New Roman" w:eastAsia="Times New Roman" w:hAnsi="Times New Roman" w:cs="Times New Roman"/>
      <w:sz w:val="20"/>
      <w:szCs w:val="20"/>
      <w:lang w:eastAsia="hr-HR"/>
    </w:rPr>
  </w:style>
  <w:style w:type="paragraph" w:customStyle="1" w:styleId="toa">
    <w:name w:val="toa"/>
    <w:basedOn w:val="Normal"/>
    <w:rsid w:val="00EB30BE"/>
    <w:pPr>
      <w:tabs>
        <w:tab w:val="left" w:pos="9000"/>
        <w:tab w:val="right" w:pos="9360"/>
      </w:tabs>
      <w:suppressAutoHyphens/>
      <w:spacing w:after="0" w:line="240" w:lineRule="auto"/>
    </w:pPr>
    <w:rPr>
      <w:rFonts w:ascii="Courier New" w:eastAsia="Times New Roman" w:hAnsi="Courier New" w:cs="Times New Roman"/>
      <w:sz w:val="24"/>
      <w:szCs w:val="20"/>
      <w:lang w:eastAsia="hr-HR"/>
    </w:rPr>
  </w:style>
  <w:style w:type="character" w:styleId="Naglaeno">
    <w:name w:val="Strong"/>
    <w:uiPriority w:val="22"/>
    <w:qFormat/>
    <w:rsid w:val="00EB30BE"/>
    <w:rPr>
      <w:b/>
      <w:bCs/>
    </w:rPr>
  </w:style>
  <w:style w:type="paragraph" w:customStyle="1" w:styleId="t-9-8">
    <w:name w:val="t-9-8"/>
    <w:basedOn w:val="Normal"/>
    <w:rsid w:val="00EB30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EB30BE"/>
    <w:rPr>
      <w:i/>
      <w:iCs/>
    </w:rPr>
  </w:style>
  <w:style w:type="table" w:styleId="Reetkatablice">
    <w:name w:val="Table Grid"/>
    <w:basedOn w:val="Obinatablica"/>
    <w:uiPriority w:val="59"/>
    <w:rsid w:val="00EB30BE"/>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Zadanifontodlomka"/>
    <w:rsid w:val="00EB30BE"/>
  </w:style>
  <w:style w:type="paragraph" w:styleId="Tekstbalonia">
    <w:name w:val="Balloon Text"/>
    <w:basedOn w:val="Normal"/>
    <w:link w:val="TekstbaloniaChar"/>
    <w:uiPriority w:val="99"/>
    <w:semiHidden/>
    <w:unhideWhenUsed/>
    <w:rsid w:val="00EB30BE"/>
    <w:pPr>
      <w:spacing w:after="0" w:line="240" w:lineRule="auto"/>
    </w:pPr>
    <w:rPr>
      <w:rFonts w:ascii="Tahoma" w:eastAsia="Times New Roman" w:hAnsi="Tahoma" w:cs="Times New Roman"/>
      <w:sz w:val="16"/>
      <w:szCs w:val="16"/>
      <w:lang w:eastAsia="hr-HR"/>
    </w:rPr>
  </w:style>
  <w:style w:type="character" w:customStyle="1" w:styleId="TekstbaloniaChar">
    <w:name w:val="Tekst balončića Char"/>
    <w:basedOn w:val="Zadanifontodlomka"/>
    <w:link w:val="Tekstbalonia"/>
    <w:uiPriority w:val="99"/>
    <w:semiHidden/>
    <w:rsid w:val="00EB30BE"/>
    <w:rPr>
      <w:rFonts w:ascii="Tahoma" w:eastAsia="Times New Roman" w:hAnsi="Tahoma" w:cs="Times New Roman"/>
      <w:sz w:val="16"/>
      <w:szCs w:val="16"/>
      <w:lang w:eastAsia="hr-HR"/>
    </w:rPr>
  </w:style>
  <w:style w:type="paragraph" w:customStyle="1" w:styleId="SubTitle2">
    <w:name w:val="SubTitle 2"/>
    <w:basedOn w:val="Normal"/>
    <w:rsid w:val="00EB30BE"/>
    <w:pPr>
      <w:spacing w:after="240" w:line="240" w:lineRule="auto"/>
      <w:jc w:val="center"/>
    </w:pPr>
    <w:rPr>
      <w:rFonts w:ascii="Times New Roman" w:eastAsia="Times New Roman" w:hAnsi="Times New Roman" w:cs="Times New Roman"/>
      <w:b/>
      <w:bCs/>
      <w:sz w:val="32"/>
      <w:szCs w:val="32"/>
      <w:lang w:val="en-GB"/>
    </w:rPr>
  </w:style>
  <w:style w:type="paragraph" w:styleId="Bezproreda">
    <w:name w:val="No Spacing"/>
    <w:link w:val="BezproredaChar"/>
    <w:uiPriority w:val="1"/>
    <w:qFormat/>
    <w:rsid w:val="00EB30BE"/>
    <w:pPr>
      <w:spacing w:after="0" w:line="240" w:lineRule="auto"/>
    </w:pPr>
    <w:rPr>
      <w:rFonts w:ascii="Calibri" w:eastAsia="Times New Roman" w:hAnsi="Calibri" w:cs="Times New Roman"/>
      <w:lang w:val="en-US"/>
    </w:rPr>
  </w:style>
  <w:style w:type="character" w:customStyle="1" w:styleId="BezproredaChar">
    <w:name w:val="Bez proreda Char"/>
    <w:link w:val="Bezproreda"/>
    <w:uiPriority w:val="1"/>
    <w:rsid w:val="00EB30BE"/>
    <w:rPr>
      <w:rFonts w:ascii="Calibri" w:eastAsia="Times New Roman" w:hAnsi="Calibri" w:cs="Times New Roman"/>
      <w:lang w:val="en-US"/>
    </w:rPr>
  </w:style>
  <w:style w:type="paragraph" w:styleId="TOCNaslov">
    <w:name w:val="TOC Heading"/>
    <w:basedOn w:val="Naslov1"/>
    <w:next w:val="Normal"/>
    <w:uiPriority w:val="39"/>
    <w:qFormat/>
    <w:rsid w:val="00EB30BE"/>
    <w:pPr>
      <w:keepLines/>
      <w:spacing w:before="480" w:after="0" w:line="276" w:lineRule="auto"/>
      <w:outlineLvl w:val="9"/>
    </w:pPr>
    <w:rPr>
      <w:rFonts w:ascii="Cambria" w:hAnsi="Cambria"/>
      <w:color w:val="365F91"/>
      <w:kern w:val="0"/>
      <w:szCs w:val="28"/>
      <w:lang w:eastAsia="en-US"/>
    </w:rPr>
  </w:style>
  <w:style w:type="paragraph" w:styleId="Sadraj1">
    <w:name w:val="toc 1"/>
    <w:basedOn w:val="Normal"/>
    <w:next w:val="Normal"/>
    <w:autoRedefine/>
    <w:uiPriority w:val="39"/>
    <w:unhideWhenUsed/>
    <w:rsid w:val="00EB30BE"/>
    <w:pPr>
      <w:spacing w:after="0" w:line="240" w:lineRule="auto"/>
    </w:pPr>
    <w:rPr>
      <w:rFonts w:ascii="Times New Roman" w:eastAsia="Times New Roman" w:hAnsi="Times New Roman" w:cs="Times New Roman"/>
      <w:sz w:val="20"/>
      <w:szCs w:val="20"/>
      <w:lang w:eastAsia="hr-HR"/>
    </w:rPr>
  </w:style>
  <w:style w:type="character" w:styleId="Hiperveza">
    <w:name w:val="Hyperlink"/>
    <w:uiPriority w:val="99"/>
    <w:unhideWhenUsed/>
    <w:rsid w:val="00EB30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ahov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6331</Words>
  <Characters>36088</Characters>
  <Application>Microsoft Office Word</Application>
  <DocSecurity>0</DocSecurity>
  <Lines>300</Lines>
  <Paragraphs>84</Paragraphs>
  <ScaleCrop>false</ScaleCrop>
  <Company/>
  <LinksUpToDate>false</LinksUpToDate>
  <CharactersWithSpaces>42335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Babac</dc:creator>
  <cp:keywords/>
  <dc:description/>
  <cp:lastModifiedBy>Milan Babac</cp:lastModifiedBy>
  <cp:revision>1</cp:revision>
  <dcterms:created xsi:type="dcterms:W3CDTF">2021-07-27T11:08:00Z</dcterms:created>
  <dcterms:modified xsi:type="dcterms:W3CDTF">2021-07-27T11:10:00Z</dcterms:modified>
</cp:coreProperties>
</file>